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64D4C0" w14:textId="77777777" w:rsidR="00264CD0" w:rsidRPr="00BB4E33" w:rsidRDefault="00264CD0" w:rsidP="00A75338">
      <w:pPr>
        <w:pStyle w:val="Sinespaciado"/>
        <w:rPr>
          <w:rFonts w:ascii="Arial" w:hAnsi="Arial" w:cs="Arial"/>
          <w:sz w:val="24"/>
          <w:szCs w:val="24"/>
        </w:rPr>
      </w:pPr>
    </w:p>
    <w:p w14:paraId="4E594C56" w14:textId="77777777" w:rsidR="00A75338" w:rsidRPr="00BB4E33" w:rsidRDefault="00A75338" w:rsidP="00A75338">
      <w:pPr>
        <w:pStyle w:val="Encabezado"/>
        <w:tabs>
          <w:tab w:val="clear" w:pos="4419"/>
          <w:tab w:val="clear" w:pos="8838"/>
        </w:tabs>
        <w:jc w:val="center"/>
        <w:rPr>
          <w:rFonts w:ascii="Arial" w:hAnsi="Arial" w:cs="Arial"/>
          <w:b/>
          <w:sz w:val="24"/>
          <w:szCs w:val="24"/>
        </w:rPr>
      </w:pPr>
      <w:r w:rsidRPr="00BB4E33">
        <w:rPr>
          <w:rFonts w:ascii="Arial" w:hAnsi="Arial" w:cs="Arial"/>
          <w:b/>
          <w:sz w:val="24"/>
          <w:szCs w:val="24"/>
        </w:rPr>
        <w:t xml:space="preserve">EXPOSICIÓN DE MOTIVOS </w:t>
      </w:r>
    </w:p>
    <w:p w14:paraId="6D6DACBE" w14:textId="77777777" w:rsidR="00A75338" w:rsidRPr="00BB4E33" w:rsidRDefault="00A75338" w:rsidP="00A75338">
      <w:pPr>
        <w:autoSpaceDE w:val="0"/>
        <w:autoSpaceDN w:val="0"/>
        <w:adjustRightInd w:val="0"/>
        <w:jc w:val="center"/>
        <w:rPr>
          <w:rFonts w:ascii="Arial" w:hAnsi="Arial" w:cs="Arial"/>
          <w:b/>
          <w:bCs/>
        </w:rPr>
      </w:pPr>
    </w:p>
    <w:p w14:paraId="2388ECB0" w14:textId="77777777" w:rsidR="00A75338" w:rsidRPr="00BB4E33" w:rsidRDefault="00A75338" w:rsidP="00A75338">
      <w:pPr>
        <w:autoSpaceDE w:val="0"/>
        <w:autoSpaceDN w:val="0"/>
        <w:adjustRightInd w:val="0"/>
        <w:jc w:val="center"/>
        <w:rPr>
          <w:rFonts w:ascii="Arial" w:hAnsi="Arial" w:cs="Arial"/>
          <w:b/>
          <w:bCs/>
        </w:rPr>
      </w:pPr>
      <w:r w:rsidRPr="00BB4E33">
        <w:rPr>
          <w:rFonts w:ascii="Arial" w:hAnsi="Arial" w:cs="Arial"/>
          <w:b/>
          <w:bCs/>
        </w:rPr>
        <w:t>“POR MEDIO DEL CUAL SE FACULTA AL ALCALDE DEL MUNICIPIO DE MUTATÁ - ANTIOQUIA, PARA REALIZAR PROCESOS DE CESIÓN A TÍTULO GRATUITO O ENAJENACIÓN DE DOMINIO DE BIENES FISCALES DE CONFORMIDAD CON LO DISPUESTO EN EL ARTÍCULO 277 DE LA LEY 1955 DE 2019 Y DEMÁS NORMAS QUE, EN ADELANTE, LO MODIFIQUEN, ADICIONEN, COMPLEMENTEN O REGLAMENTEN.”</w:t>
      </w:r>
    </w:p>
    <w:p w14:paraId="56ECD28F" w14:textId="77777777" w:rsidR="00370450" w:rsidRDefault="00370450" w:rsidP="00A75338">
      <w:pPr>
        <w:autoSpaceDE w:val="0"/>
        <w:autoSpaceDN w:val="0"/>
        <w:adjustRightInd w:val="0"/>
        <w:jc w:val="center"/>
        <w:rPr>
          <w:rFonts w:ascii="Arial" w:hAnsi="Arial" w:cs="Arial"/>
          <w:b/>
          <w:bCs/>
        </w:rPr>
      </w:pPr>
    </w:p>
    <w:p w14:paraId="3A055B99" w14:textId="77777777" w:rsidR="00264CD0" w:rsidRDefault="00264CD0" w:rsidP="00A75338">
      <w:pPr>
        <w:autoSpaceDE w:val="0"/>
        <w:autoSpaceDN w:val="0"/>
        <w:adjustRightInd w:val="0"/>
        <w:jc w:val="center"/>
        <w:rPr>
          <w:rFonts w:ascii="Arial" w:hAnsi="Arial" w:cs="Arial"/>
          <w:b/>
          <w:bCs/>
        </w:rPr>
      </w:pPr>
    </w:p>
    <w:p w14:paraId="2C0CF5CC" w14:textId="77777777" w:rsidR="00264CD0" w:rsidRPr="00BB4E33" w:rsidRDefault="00264CD0" w:rsidP="00A75338">
      <w:pPr>
        <w:autoSpaceDE w:val="0"/>
        <w:autoSpaceDN w:val="0"/>
        <w:adjustRightInd w:val="0"/>
        <w:jc w:val="center"/>
        <w:rPr>
          <w:rFonts w:ascii="Arial" w:hAnsi="Arial" w:cs="Arial"/>
          <w:b/>
          <w:bCs/>
        </w:rPr>
      </w:pPr>
    </w:p>
    <w:p w14:paraId="5656A1BF" w14:textId="3ABB797E" w:rsidR="00A75338" w:rsidRPr="00264CD0" w:rsidRDefault="00264CD0" w:rsidP="00264CD0">
      <w:pPr>
        <w:pStyle w:val="Prrafodelista"/>
        <w:numPr>
          <w:ilvl w:val="0"/>
          <w:numId w:val="3"/>
        </w:numPr>
        <w:autoSpaceDE w:val="0"/>
        <w:autoSpaceDN w:val="0"/>
        <w:adjustRightInd w:val="0"/>
        <w:jc w:val="both"/>
        <w:rPr>
          <w:rFonts w:ascii="Arial" w:hAnsi="Arial" w:cs="Arial"/>
          <w:b/>
          <w:bCs/>
        </w:rPr>
      </w:pPr>
      <w:r w:rsidRPr="00264CD0">
        <w:rPr>
          <w:rFonts w:ascii="Arial" w:hAnsi="Arial" w:cs="Arial"/>
          <w:b/>
          <w:bCs/>
        </w:rPr>
        <w:t>MARCO JURÍDICO</w:t>
      </w:r>
      <w:r>
        <w:rPr>
          <w:rFonts w:ascii="Arial" w:hAnsi="Arial" w:cs="Arial"/>
          <w:b/>
          <w:bCs/>
        </w:rPr>
        <w:t>:</w:t>
      </w:r>
    </w:p>
    <w:p w14:paraId="6B8F6B5F" w14:textId="77777777" w:rsidR="00264CD0" w:rsidRDefault="00264CD0" w:rsidP="00264CD0">
      <w:pPr>
        <w:autoSpaceDE w:val="0"/>
        <w:autoSpaceDN w:val="0"/>
        <w:adjustRightInd w:val="0"/>
        <w:jc w:val="both"/>
        <w:rPr>
          <w:rFonts w:ascii="Arial" w:hAnsi="Arial" w:cs="Arial"/>
        </w:rPr>
      </w:pPr>
    </w:p>
    <w:p w14:paraId="73989BD8" w14:textId="4DD93A5D" w:rsidR="00264CD0" w:rsidRPr="00264CD0" w:rsidRDefault="00264CD0" w:rsidP="00264CD0">
      <w:pPr>
        <w:pStyle w:val="Prrafodelista"/>
        <w:numPr>
          <w:ilvl w:val="1"/>
          <w:numId w:val="3"/>
        </w:numPr>
        <w:autoSpaceDE w:val="0"/>
        <w:autoSpaceDN w:val="0"/>
        <w:adjustRightInd w:val="0"/>
        <w:jc w:val="both"/>
        <w:rPr>
          <w:rFonts w:ascii="Arial" w:hAnsi="Arial" w:cs="Arial"/>
          <w:b/>
          <w:bCs/>
        </w:rPr>
      </w:pPr>
      <w:r w:rsidRPr="00264CD0">
        <w:rPr>
          <w:rFonts w:ascii="Arial" w:hAnsi="Arial" w:cs="Arial"/>
          <w:b/>
          <w:bCs/>
        </w:rPr>
        <w:t xml:space="preserve">Constitucional: </w:t>
      </w:r>
    </w:p>
    <w:p w14:paraId="2DE9D926" w14:textId="77777777" w:rsidR="00264CD0" w:rsidRDefault="00264CD0" w:rsidP="00264CD0">
      <w:pPr>
        <w:autoSpaceDE w:val="0"/>
        <w:autoSpaceDN w:val="0"/>
        <w:adjustRightInd w:val="0"/>
        <w:jc w:val="both"/>
        <w:rPr>
          <w:rFonts w:ascii="Arial" w:hAnsi="Arial" w:cs="Arial"/>
        </w:rPr>
      </w:pPr>
    </w:p>
    <w:p w14:paraId="7F2045C6" w14:textId="6B002E83" w:rsidR="00264CD0" w:rsidRDefault="00264CD0" w:rsidP="00264CD0">
      <w:pPr>
        <w:autoSpaceDE w:val="0"/>
        <w:autoSpaceDN w:val="0"/>
        <w:adjustRightInd w:val="0"/>
        <w:jc w:val="both"/>
        <w:rPr>
          <w:rFonts w:ascii="Arial" w:hAnsi="Arial" w:cs="Arial"/>
        </w:rPr>
      </w:pPr>
      <w:r w:rsidRPr="00264CD0">
        <w:rPr>
          <w:rFonts w:ascii="Arial" w:hAnsi="Arial" w:cs="Arial"/>
        </w:rPr>
        <w:t>El artículo 1 de la Constitución Política establece que "Colombia es un Estado social de</w:t>
      </w:r>
      <w:r>
        <w:rPr>
          <w:rFonts w:ascii="Arial" w:hAnsi="Arial" w:cs="Arial"/>
        </w:rPr>
        <w:t xml:space="preserve"> </w:t>
      </w:r>
      <w:r w:rsidRPr="00264CD0">
        <w:rPr>
          <w:rFonts w:ascii="Arial" w:hAnsi="Arial" w:cs="Arial"/>
        </w:rPr>
        <w:t>derecho, organizado en forma de República unitaria, descentralizada, con autonomía de sus</w:t>
      </w:r>
      <w:r>
        <w:rPr>
          <w:rFonts w:ascii="Arial" w:hAnsi="Arial" w:cs="Arial"/>
        </w:rPr>
        <w:t xml:space="preserve"> </w:t>
      </w:r>
      <w:r w:rsidRPr="00264CD0">
        <w:rPr>
          <w:rFonts w:ascii="Arial" w:hAnsi="Arial" w:cs="Arial"/>
        </w:rPr>
        <w:t>entidades territoriales, democrática, participativa y pluralista, fundada en el respeto de la</w:t>
      </w:r>
      <w:r>
        <w:rPr>
          <w:rFonts w:ascii="Arial" w:hAnsi="Arial" w:cs="Arial"/>
        </w:rPr>
        <w:t xml:space="preserve"> </w:t>
      </w:r>
      <w:r w:rsidRPr="00264CD0">
        <w:rPr>
          <w:rFonts w:ascii="Arial" w:hAnsi="Arial" w:cs="Arial"/>
        </w:rPr>
        <w:t>dignidad humana, en el trabajo y la solidaridad de las personas que la integran y en la</w:t>
      </w:r>
      <w:r>
        <w:rPr>
          <w:rFonts w:ascii="Arial" w:hAnsi="Arial" w:cs="Arial"/>
        </w:rPr>
        <w:t xml:space="preserve"> </w:t>
      </w:r>
      <w:r w:rsidRPr="00264CD0">
        <w:rPr>
          <w:rFonts w:ascii="Arial" w:hAnsi="Arial" w:cs="Arial"/>
        </w:rPr>
        <w:t>prevalencia del interés general".</w:t>
      </w:r>
    </w:p>
    <w:p w14:paraId="44B27C2B" w14:textId="77777777" w:rsidR="00264CD0" w:rsidRDefault="00264CD0" w:rsidP="00264CD0">
      <w:pPr>
        <w:autoSpaceDE w:val="0"/>
        <w:autoSpaceDN w:val="0"/>
        <w:adjustRightInd w:val="0"/>
        <w:jc w:val="both"/>
        <w:rPr>
          <w:rFonts w:ascii="Arial" w:hAnsi="Arial" w:cs="Arial"/>
        </w:rPr>
      </w:pPr>
    </w:p>
    <w:p w14:paraId="01A636AC" w14:textId="090CBA27" w:rsidR="00264CD0" w:rsidRPr="00264CD0" w:rsidRDefault="00264CD0" w:rsidP="00264CD0">
      <w:pPr>
        <w:autoSpaceDE w:val="0"/>
        <w:autoSpaceDN w:val="0"/>
        <w:adjustRightInd w:val="0"/>
        <w:jc w:val="both"/>
        <w:rPr>
          <w:rFonts w:ascii="Arial" w:hAnsi="Arial" w:cs="Arial"/>
        </w:rPr>
      </w:pPr>
      <w:r w:rsidRPr="00264CD0">
        <w:rPr>
          <w:rFonts w:ascii="Arial" w:hAnsi="Arial" w:cs="Arial"/>
        </w:rPr>
        <w:t>De la misma manera, el artículo 2 de la Carta Política consagra como fines esenciales del</w:t>
      </w:r>
      <w:r>
        <w:rPr>
          <w:rFonts w:ascii="Arial" w:hAnsi="Arial" w:cs="Arial"/>
        </w:rPr>
        <w:t xml:space="preserve"> </w:t>
      </w:r>
      <w:r w:rsidRPr="00264CD0">
        <w:rPr>
          <w:rFonts w:ascii="Arial" w:hAnsi="Arial" w:cs="Arial"/>
        </w:rPr>
        <w:t>Estado: "servir a la comunidad, promover la prosperidad general y garantizar la efectividad</w:t>
      </w:r>
      <w:r>
        <w:rPr>
          <w:rFonts w:ascii="Arial" w:hAnsi="Arial" w:cs="Arial"/>
        </w:rPr>
        <w:t xml:space="preserve"> </w:t>
      </w:r>
      <w:r w:rsidRPr="00264CD0">
        <w:rPr>
          <w:rFonts w:ascii="Arial" w:hAnsi="Arial" w:cs="Arial"/>
        </w:rPr>
        <w:t>de los principios, derechos y deberes consagrados en la Constitución; facilitar la</w:t>
      </w:r>
      <w:r>
        <w:rPr>
          <w:rFonts w:ascii="Arial" w:hAnsi="Arial" w:cs="Arial"/>
        </w:rPr>
        <w:t xml:space="preserve"> </w:t>
      </w:r>
      <w:r w:rsidRPr="00264CD0">
        <w:rPr>
          <w:rFonts w:ascii="Arial" w:hAnsi="Arial" w:cs="Arial"/>
        </w:rPr>
        <w:t>participación de todos en las decisiones que los afectan y en la vida económica,</w:t>
      </w:r>
      <w:r>
        <w:rPr>
          <w:rFonts w:ascii="Arial" w:hAnsi="Arial" w:cs="Arial"/>
        </w:rPr>
        <w:t xml:space="preserve"> </w:t>
      </w:r>
      <w:r w:rsidRPr="00264CD0">
        <w:rPr>
          <w:rFonts w:ascii="Arial" w:hAnsi="Arial" w:cs="Arial"/>
        </w:rPr>
        <w:t>política, administrativa y cultural de la Nación; defender la independencia nacional,</w:t>
      </w:r>
      <w:r>
        <w:rPr>
          <w:rFonts w:ascii="Arial" w:hAnsi="Arial" w:cs="Arial"/>
        </w:rPr>
        <w:t xml:space="preserve"> </w:t>
      </w:r>
      <w:r w:rsidRPr="00264CD0">
        <w:rPr>
          <w:rFonts w:ascii="Arial" w:hAnsi="Arial" w:cs="Arial"/>
        </w:rPr>
        <w:t>mantener la integridad territorial y asegurar la convivencia pacífica y la vigencia de un orden</w:t>
      </w:r>
      <w:r>
        <w:rPr>
          <w:rFonts w:ascii="Arial" w:hAnsi="Arial" w:cs="Arial"/>
        </w:rPr>
        <w:t xml:space="preserve"> </w:t>
      </w:r>
      <w:r w:rsidRPr="00264CD0">
        <w:rPr>
          <w:rFonts w:ascii="Arial" w:hAnsi="Arial" w:cs="Arial"/>
        </w:rPr>
        <w:t>justo".</w:t>
      </w:r>
    </w:p>
    <w:p w14:paraId="375DADAF" w14:textId="77777777" w:rsidR="00264CD0" w:rsidRDefault="00264CD0" w:rsidP="00264CD0">
      <w:pPr>
        <w:autoSpaceDE w:val="0"/>
        <w:autoSpaceDN w:val="0"/>
        <w:adjustRightInd w:val="0"/>
        <w:jc w:val="both"/>
        <w:rPr>
          <w:rFonts w:ascii="Arial" w:hAnsi="Arial" w:cs="Arial"/>
        </w:rPr>
      </w:pPr>
    </w:p>
    <w:p w14:paraId="68B5DF73" w14:textId="667E3848" w:rsidR="00264CD0" w:rsidRPr="00264CD0" w:rsidRDefault="00264CD0" w:rsidP="00264CD0">
      <w:pPr>
        <w:autoSpaceDE w:val="0"/>
        <w:autoSpaceDN w:val="0"/>
        <w:adjustRightInd w:val="0"/>
        <w:jc w:val="both"/>
        <w:rPr>
          <w:rFonts w:ascii="Arial" w:hAnsi="Arial" w:cs="Arial"/>
        </w:rPr>
      </w:pPr>
      <w:r w:rsidRPr="00264CD0">
        <w:rPr>
          <w:rFonts w:ascii="Arial" w:hAnsi="Arial" w:cs="Arial"/>
        </w:rPr>
        <w:t>En concordancia con lo anterior, e n el artículo 209 del mismo texto s e señala que "la función</w:t>
      </w:r>
      <w:r>
        <w:rPr>
          <w:rFonts w:ascii="Arial" w:hAnsi="Arial" w:cs="Arial"/>
        </w:rPr>
        <w:t xml:space="preserve"> </w:t>
      </w:r>
      <w:r w:rsidRPr="00264CD0">
        <w:rPr>
          <w:rFonts w:ascii="Arial" w:hAnsi="Arial" w:cs="Arial"/>
        </w:rPr>
        <w:t>administrativa está a l servicio de los intereses generales y se desarrolla con fundamento en</w:t>
      </w:r>
      <w:r>
        <w:rPr>
          <w:rFonts w:ascii="Arial" w:hAnsi="Arial" w:cs="Arial"/>
        </w:rPr>
        <w:t xml:space="preserve"> </w:t>
      </w:r>
      <w:r w:rsidRPr="00264CD0">
        <w:rPr>
          <w:rFonts w:ascii="Arial" w:hAnsi="Arial" w:cs="Arial"/>
        </w:rPr>
        <w:t>los principios de igualdad, moralidad, eficacia, economía, celeridad, imparcialidad y</w:t>
      </w:r>
      <w:r>
        <w:rPr>
          <w:rFonts w:ascii="Arial" w:hAnsi="Arial" w:cs="Arial"/>
        </w:rPr>
        <w:t xml:space="preserve"> </w:t>
      </w:r>
      <w:r w:rsidRPr="00264CD0">
        <w:rPr>
          <w:rFonts w:ascii="Arial" w:hAnsi="Arial" w:cs="Arial"/>
        </w:rPr>
        <w:t>publicidad, mediante la descentralización, la delegación y la desconcentración de funciones".</w:t>
      </w:r>
    </w:p>
    <w:p w14:paraId="6A697DE3" w14:textId="77777777" w:rsidR="00264CD0" w:rsidRDefault="00264CD0" w:rsidP="00264CD0">
      <w:pPr>
        <w:autoSpaceDE w:val="0"/>
        <w:autoSpaceDN w:val="0"/>
        <w:adjustRightInd w:val="0"/>
        <w:jc w:val="both"/>
        <w:rPr>
          <w:rFonts w:ascii="Arial" w:hAnsi="Arial" w:cs="Arial"/>
        </w:rPr>
      </w:pPr>
    </w:p>
    <w:p w14:paraId="4F399689" w14:textId="417C18BA" w:rsidR="00264CD0" w:rsidRPr="00264CD0" w:rsidRDefault="00264CD0" w:rsidP="00264CD0">
      <w:pPr>
        <w:autoSpaceDE w:val="0"/>
        <w:autoSpaceDN w:val="0"/>
        <w:adjustRightInd w:val="0"/>
        <w:jc w:val="both"/>
        <w:rPr>
          <w:rFonts w:ascii="Arial" w:hAnsi="Arial" w:cs="Arial"/>
        </w:rPr>
      </w:pPr>
      <w:r w:rsidRPr="00264CD0">
        <w:rPr>
          <w:rFonts w:ascii="Arial" w:hAnsi="Arial" w:cs="Arial"/>
        </w:rPr>
        <w:t xml:space="preserve">Así mismo, el Artículo 51 superior dispone que </w:t>
      </w:r>
      <w:r w:rsidRPr="00264CD0">
        <w:rPr>
          <w:rFonts w:ascii="Arial" w:hAnsi="Arial" w:cs="Arial"/>
          <w:i/>
          <w:iCs/>
        </w:rPr>
        <w:t>todos los colombianos tienen derecho a una vivienda digna..."</w:t>
      </w:r>
    </w:p>
    <w:p w14:paraId="74EEF607" w14:textId="77777777" w:rsidR="00264CD0" w:rsidRDefault="00264CD0" w:rsidP="00264CD0">
      <w:pPr>
        <w:autoSpaceDE w:val="0"/>
        <w:autoSpaceDN w:val="0"/>
        <w:adjustRightInd w:val="0"/>
        <w:jc w:val="both"/>
        <w:rPr>
          <w:rFonts w:ascii="Arial" w:hAnsi="Arial" w:cs="Arial"/>
        </w:rPr>
      </w:pPr>
    </w:p>
    <w:p w14:paraId="088A8027" w14:textId="32CF8F60" w:rsidR="00264CD0" w:rsidRPr="00264CD0" w:rsidRDefault="00264CD0" w:rsidP="00264CD0">
      <w:pPr>
        <w:autoSpaceDE w:val="0"/>
        <w:autoSpaceDN w:val="0"/>
        <w:adjustRightInd w:val="0"/>
        <w:jc w:val="both"/>
        <w:rPr>
          <w:rFonts w:ascii="Arial" w:hAnsi="Arial" w:cs="Arial"/>
          <w:i/>
          <w:iCs/>
        </w:rPr>
      </w:pPr>
      <w:proofErr w:type="gramStart"/>
      <w:r w:rsidRPr="00264CD0">
        <w:rPr>
          <w:rFonts w:ascii="Arial" w:hAnsi="Arial" w:cs="Arial"/>
        </w:rPr>
        <w:t>Finalmente</w:t>
      </w:r>
      <w:proofErr w:type="gramEnd"/>
      <w:r w:rsidRPr="00264CD0">
        <w:rPr>
          <w:rFonts w:ascii="Arial" w:hAnsi="Arial" w:cs="Arial"/>
        </w:rPr>
        <w:t xml:space="preserve"> el Articulo 313 Numeral 7 señala que </w:t>
      </w:r>
      <w:r w:rsidRPr="00264CD0">
        <w:rPr>
          <w:rFonts w:ascii="Arial" w:hAnsi="Arial" w:cs="Arial"/>
          <w:i/>
          <w:iCs/>
        </w:rPr>
        <w:t>corresponde a los Concejos "Reglamentar los usos del suelo y, dentro de los límites que fije la ley, vigilar y controlar las actividades relacionadas con la construcción y enajenación de inmuebles destinados a vivienda"</w:t>
      </w:r>
    </w:p>
    <w:p w14:paraId="274104ED" w14:textId="77777777" w:rsidR="00264CD0" w:rsidRDefault="00264CD0" w:rsidP="00264CD0">
      <w:pPr>
        <w:autoSpaceDE w:val="0"/>
        <w:autoSpaceDN w:val="0"/>
        <w:adjustRightInd w:val="0"/>
        <w:jc w:val="both"/>
        <w:rPr>
          <w:rFonts w:ascii="Arial" w:hAnsi="Arial" w:cs="Arial"/>
        </w:rPr>
      </w:pPr>
    </w:p>
    <w:p w14:paraId="735226BE" w14:textId="17101C67" w:rsidR="00264CD0" w:rsidRPr="00264CD0" w:rsidRDefault="00264CD0" w:rsidP="00264CD0">
      <w:pPr>
        <w:pStyle w:val="Prrafodelista"/>
        <w:numPr>
          <w:ilvl w:val="1"/>
          <w:numId w:val="3"/>
        </w:numPr>
        <w:autoSpaceDE w:val="0"/>
        <w:autoSpaceDN w:val="0"/>
        <w:adjustRightInd w:val="0"/>
        <w:jc w:val="both"/>
        <w:rPr>
          <w:rFonts w:ascii="Arial" w:hAnsi="Arial" w:cs="Arial"/>
          <w:b/>
          <w:bCs/>
        </w:rPr>
      </w:pPr>
      <w:r w:rsidRPr="00264CD0">
        <w:rPr>
          <w:rFonts w:ascii="Arial" w:hAnsi="Arial" w:cs="Arial"/>
          <w:b/>
          <w:bCs/>
        </w:rPr>
        <w:t>Legal</w:t>
      </w:r>
      <w:r w:rsidR="00533417">
        <w:rPr>
          <w:rFonts w:ascii="Arial" w:hAnsi="Arial" w:cs="Arial"/>
          <w:b/>
          <w:bCs/>
        </w:rPr>
        <w:t>:</w:t>
      </w:r>
    </w:p>
    <w:p w14:paraId="0E68C7BE" w14:textId="77777777" w:rsidR="00264CD0" w:rsidRDefault="00264CD0" w:rsidP="00264CD0">
      <w:pPr>
        <w:autoSpaceDE w:val="0"/>
        <w:autoSpaceDN w:val="0"/>
        <w:adjustRightInd w:val="0"/>
        <w:jc w:val="both"/>
        <w:rPr>
          <w:rFonts w:ascii="Arial" w:hAnsi="Arial" w:cs="Arial"/>
        </w:rPr>
      </w:pPr>
    </w:p>
    <w:p w14:paraId="281D170A" w14:textId="04F0C270" w:rsidR="00264CD0" w:rsidRPr="00264CD0" w:rsidRDefault="00264CD0" w:rsidP="00264CD0">
      <w:pPr>
        <w:autoSpaceDE w:val="0"/>
        <w:autoSpaceDN w:val="0"/>
        <w:adjustRightInd w:val="0"/>
        <w:jc w:val="both"/>
        <w:rPr>
          <w:rFonts w:ascii="Arial" w:hAnsi="Arial" w:cs="Arial"/>
        </w:rPr>
      </w:pPr>
      <w:r w:rsidRPr="00264CD0">
        <w:rPr>
          <w:rFonts w:ascii="Arial" w:hAnsi="Arial" w:cs="Arial"/>
        </w:rPr>
        <w:t xml:space="preserve">En cuanto a las competencias del </w:t>
      </w:r>
      <w:proofErr w:type="gramStart"/>
      <w:r w:rsidRPr="00264CD0">
        <w:rPr>
          <w:rFonts w:ascii="Arial" w:hAnsi="Arial" w:cs="Arial"/>
        </w:rPr>
        <w:t>Alcalde</w:t>
      </w:r>
      <w:proofErr w:type="gramEnd"/>
      <w:r w:rsidRPr="00264CD0">
        <w:rPr>
          <w:rFonts w:ascii="Arial" w:hAnsi="Arial" w:cs="Arial"/>
        </w:rPr>
        <w:t xml:space="preserve"> para presentar proyectos de acuerdo, el artículo</w:t>
      </w:r>
      <w:r>
        <w:rPr>
          <w:rFonts w:ascii="Arial" w:hAnsi="Arial" w:cs="Arial"/>
        </w:rPr>
        <w:t xml:space="preserve"> </w:t>
      </w:r>
      <w:r w:rsidRPr="00264CD0">
        <w:rPr>
          <w:rFonts w:ascii="Arial" w:hAnsi="Arial" w:cs="Arial"/>
        </w:rPr>
        <w:t>315 de la Constitución Política contempla entre sus funciones:</w:t>
      </w:r>
    </w:p>
    <w:p w14:paraId="6D06B151" w14:textId="77777777" w:rsidR="00264CD0" w:rsidRDefault="00264CD0" w:rsidP="00264CD0">
      <w:pPr>
        <w:autoSpaceDE w:val="0"/>
        <w:autoSpaceDN w:val="0"/>
        <w:adjustRightInd w:val="0"/>
        <w:jc w:val="both"/>
        <w:rPr>
          <w:rFonts w:ascii="Arial" w:hAnsi="Arial" w:cs="Arial"/>
        </w:rPr>
      </w:pPr>
    </w:p>
    <w:p w14:paraId="2D2D5361" w14:textId="709C38BE" w:rsidR="00264CD0" w:rsidRPr="00264CD0" w:rsidRDefault="00264CD0" w:rsidP="00264CD0">
      <w:pPr>
        <w:autoSpaceDE w:val="0"/>
        <w:autoSpaceDN w:val="0"/>
        <w:adjustRightInd w:val="0"/>
        <w:ind w:left="720"/>
        <w:jc w:val="both"/>
        <w:rPr>
          <w:rFonts w:ascii="Arial" w:hAnsi="Arial" w:cs="Arial"/>
          <w:i/>
          <w:iCs/>
        </w:rPr>
      </w:pPr>
      <w:r w:rsidRPr="00264CD0">
        <w:rPr>
          <w:rFonts w:ascii="Arial" w:hAnsi="Arial" w:cs="Arial"/>
          <w:i/>
          <w:iCs/>
        </w:rPr>
        <w:t>“(…) 3. Dirigir la acción administrativa del municipio; asegurar e l cumplimiento de las</w:t>
      </w:r>
      <w:r>
        <w:rPr>
          <w:rFonts w:ascii="Arial" w:hAnsi="Arial" w:cs="Arial"/>
          <w:i/>
          <w:iCs/>
        </w:rPr>
        <w:t xml:space="preserve"> </w:t>
      </w:r>
      <w:r w:rsidRPr="00264CD0">
        <w:rPr>
          <w:rFonts w:ascii="Arial" w:hAnsi="Arial" w:cs="Arial"/>
          <w:i/>
          <w:iCs/>
        </w:rPr>
        <w:t>funciones y la prestación de los servicios a su cargo (...)</w:t>
      </w:r>
    </w:p>
    <w:p w14:paraId="6C38A801" w14:textId="522D6A03" w:rsidR="00264CD0" w:rsidRPr="00264CD0" w:rsidRDefault="00264CD0" w:rsidP="00264CD0">
      <w:pPr>
        <w:autoSpaceDE w:val="0"/>
        <w:autoSpaceDN w:val="0"/>
        <w:adjustRightInd w:val="0"/>
        <w:ind w:left="720"/>
        <w:jc w:val="both"/>
        <w:rPr>
          <w:rFonts w:ascii="Arial" w:hAnsi="Arial" w:cs="Arial"/>
          <w:i/>
          <w:iCs/>
        </w:rPr>
      </w:pPr>
      <w:r w:rsidRPr="00264CD0">
        <w:rPr>
          <w:rFonts w:ascii="Arial" w:hAnsi="Arial" w:cs="Arial"/>
          <w:i/>
          <w:iCs/>
        </w:rPr>
        <w:t>5. Presentar oportunamente al Concejo los proyectos de acuerdo sobre planes y</w:t>
      </w:r>
      <w:r>
        <w:rPr>
          <w:rFonts w:ascii="Arial" w:hAnsi="Arial" w:cs="Arial"/>
          <w:i/>
          <w:iCs/>
        </w:rPr>
        <w:t xml:space="preserve"> </w:t>
      </w:r>
      <w:r w:rsidRPr="00264CD0">
        <w:rPr>
          <w:rFonts w:ascii="Arial" w:hAnsi="Arial" w:cs="Arial"/>
          <w:i/>
          <w:iCs/>
        </w:rPr>
        <w:t xml:space="preserve">programas de desarrollo económico y social, obras públicas, presupuesto anual </w:t>
      </w:r>
      <w:r w:rsidRPr="00264CD0">
        <w:rPr>
          <w:rFonts w:ascii="Arial" w:hAnsi="Arial" w:cs="Arial"/>
          <w:i/>
          <w:iCs/>
        </w:rPr>
        <w:lastRenderedPageBreak/>
        <w:t>de rentas</w:t>
      </w:r>
      <w:r>
        <w:rPr>
          <w:rFonts w:ascii="Arial" w:hAnsi="Arial" w:cs="Arial"/>
          <w:i/>
          <w:iCs/>
        </w:rPr>
        <w:t xml:space="preserve"> </w:t>
      </w:r>
      <w:r w:rsidRPr="00264CD0">
        <w:rPr>
          <w:rFonts w:ascii="Arial" w:hAnsi="Arial" w:cs="Arial"/>
          <w:i/>
          <w:iCs/>
        </w:rPr>
        <w:t>y gastos y los demás que estime convenientes para la buena marcha del municipio."</w:t>
      </w:r>
    </w:p>
    <w:p w14:paraId="0B039477" w14:textId="77777777" w:rsidR="00264CD0" w:rsidRDefault="00264CD0" w:rsidP="00264CD0">
      <w:pPr>
        <w:autoSpaceDE w:val="0"/>
        <w:autoSpaceDN w:val="0"/>
        <w:adjustRightInd w:val="0"/>
        <w:jc w:val="both"/>
        <w:rPr>
          <w:rFonts w:ascii="Arial" w:hAnsi="Arial" w:cs="Arial"/>
        </w:rPr>
      </w:pPr>
    </w:p>
    <w:p w14:paraId="3F9FD258" w14:textId="3B68CC1E" w:rsidR="00264CD0" w:rsidRDefault="00264CD0" w:rsidP="00264CD0">
      <w:pPr>
        <w:autoSpaceDE w:val="0"/>
        <w:autoSpaceDN w:val="0"/>
        <w:adjustRightInd w:val="0"/>
        <w:jc w:val="both"/>
        <w:rPr>
          <w:rFonts w:ascii="Arial" w:hAnsi="Arial" w:cs="Arial"/>
        </w:rPr>
      </w:pPr>
      <w:r w:rsidRPr="00264CD0">
        <w:rPr>
          <w:rFonts w:ascii="Arial" w:hAnsi="Arial" w:cs="Arial"/>
        </w:rPr>
        <w:t>En el mismo sentido, el artículo 91 de la Ley 136 de 1994, modificado por el artículo 29 de la Ley</w:t>
      </w:r>
      <w:r>
        <w:rPr>
          <w:rFonts w:ascii="Arial" w:hAnsi="Arial" w:cs="Arial"/>
        </w:rPr>
        <w:t xml:space="preserve"> </w:t>
      </w:r>
      <w:r w:rsidRPr="00264CD0">
        <w:rPr>
          <w:rFonts w:ascii="Arial" w:hAnsi="Arial" w:cs="Arial"/>
        </w:rPr>
        <w:t>1551 de 2012, "Por la cual se dictan normas para modernizar la organización y el funcionamiento</w:t>
      </w:r>
      <w:r>
        <w:rPr>
          <w:rFonts w:ascii="Arial" w:hAnsi="Arial" w:cs="Arial"/>
        </w:rPr>
        <w:t xml:space="preserve"> </w:t>
      </w:r>
      <w:r w:rsidRPr="00264CD0">
        <w:rPr>
          <w:rFonts w:ascii="Arial" w:hAnsi="Arial" w:cs="Arial"/>
        </w:rPr>
        <w:t>de los municipios"</w:t>
      </w:r>
      <w:r>
        <w:rPr>
          <w:rFonts w:ascii="Arial" w:hAnsi="Arial" w:cs="Arial"/>
        </w:rPr>
        <w:t>.</w:t>
      </w:r>
    </w:p>
    <w:p w14:paraId="709FBED4" w14:textId="77777777" w:rsidR="00264CD0" w:rsidRDefault="00264CD0" w:rsidP="00264CD0">
      <w:pPr>
        <w:autoSpaceDE w:val="0"/>
        <w:autoSpaceDN w:val="0"/>
        <w:adjustRightInd w:val="0"/>
        <w:jc w:val="both"/>
        <w:rPr>
          <w:rFonts w:ascii="Arial" w:hAnsi="Arial" w:cs="Arial"/>
        </w:rPr>
      </w:pPr>
    </w:p>
    <w:p w14:paraId="05B554CA" w14:textId="1A69B26C" w:rsidR="00264CD0" w:rsidRPr="00264CD0" w:rsidRDefault="00264CD0" w:rsidP="00264CD0">
      <w:pPr>
        <w:autoSpaceDE w:val="0"/>
        <w:autoSpaceDN w:val="0"/>
        <w:adjustRightInd w:val="0"/>
        <w:ind w:left="720"/>
        <w:jc w:val="both"/>
        <w:rPr>
          <w:rFonts w:ascii="Arial" w:hAnsi="Arial" w:cs="Arial"/>
          <w:i/>
          <w:iCs/>
        </w:rPr>
      </w:pPr>
      <w:r w:rsidRPr="00264CD0">
        <w:rPr>
          <w:rFonts w:ascii="Arial" w:hAnsi="Arial" w:cs="Arial"/>
          <w:i/>
          <w:iCs/>
        </w:rPr>
        <w:t>“(...) ARTÍCULO 91. FUNCIONES. Los alcaldes ejercerán las funciones que les asigna</w:t>
      </w:r>
      <w:r>
        <w:rPr>
          <w:rFonts w:ascii="Arial" w:hAnsi="Arial" w:cs="Arial"/>
          <w:i/>
          <w:iCs/>
        </w:rPr>
        <w:t xml:space="preserve"> </w:t>
      </w:r>
      <w:r w:rsidRPr="00264CD0">
        <w:rPr>
          <w:rFonts w:ascii="Arial" w:hAnsi="Arial" w:cs="Arial"/>
          <w:i/>
          <w:iCs/>
        </w:rPr>
        <w:t>la Constitución, la ley, las ordenanzas, los acuerdos y las que le fueren delegadas por el</w:t>
      </w:r>
      <w:r>
        <w:rPr>
          <w:rFonts w:ascii="Arial" w:hAnsi="Arial" w:cs="Arial"/>
          <w:i/>
          <w:iCs/>
        </w:rPr>
        <w:t xml:space="preserve"> </w:t>
      </w:r>
      <w:proofErr w:type="gramStart"/>
      <w:r w:rsidRPr="00264CD0">
        <w:rPr>
          <w:rFonts w:ascii="Arial" w:hAnsi="Arial" w:cs="Arial"/>
          <w:i/>
          <w:iCs/>
        </w:rPr>
        <w:t>Presidente</w:t>
      </w:r>
      <w:proofErr w:type="gramEnd"/>
      <w:r w:rsidRPr="00264CD0">
        <w:rPr>
          <w:rFonts w:ascii="Arial" w:hAnsi="Arial" w:cs="Arial"/>
          <w:i/>
          <w:iCs/>
        </w:rPr>
        <w:t xml:space="preserve"> de la República o gobernador respectivo.</w:t>
      </w:r>
    </w:p>
    <w:p w14:paraId="2A5468B8" w14:textId="77777777" w:rsidR="00264CD0" w:rsidRDefault="00264CD0" w:rsidP="00264CD0">
      <w:pPr>
        <w:autoSpaceDE w:val="0"/>
        <w:autoSpaceDN w:val="0"/>
        <w:adjustRightInd w:val="0"/>
        <w:jc w:val="both"/>
        <w:rPr>
          <w:rFonts w:ascii="Arial" w:hAnsi="Arial" w:cs="Arial"/>
        </w:rPr>
      </w:pPr>
    </w:p>
    <w:p w14:paraId="70929BAA" w14:textId="77777777" w:rsidR="00264CD0" w:rsidRPr="00264CD0" w:rsidRDefault="00264CD0" w:rsidP="00264CD0">
      <w:pPr>
        <w:autoSpaceDE w:val="0"/>
        <w:autoSpaceDN w:val="0"/>
        <w:adjustRightInd w:val="0"/>
        <w:jc w:val="both"/>
        <w:rPr>
          <w:rFonts w:ascii="Arial" w:hAnsi="Arial" w:cs="Arial"/>
        </w:rPr>
      </w:pPr>
      <w:r w:rsidRPr="00264CD0">
        <w:rPr>
          <w:rFonts w:ascii="Arial" w:hAnsi="Arial" w:cs="Arial"/>
        </w:rPr>
        <w:t>Además de las funciones anteriores, los alcaldes tendrán las siguientes:</w:t>
      </w:r>
    </w:p>
    <w:p w14:paraId="76DA5A54" w14:textId="77777777" w:rsidR="00A01DEB" w:rsidRDefault="00A01DEB" w:rsidP="00264CD0">
      <w:pPr>
        <w:autoSpaceDE w:val="0"/>
        <w:autoSpaceDN w:val="0"/>
        <w:adjustRightInd w:val="0"/>
        <w:jc w:val="both"/>
        <w:rPr>
          <w:rFonts w:ascii="Arial" w:hAnsi="Arial" w:cs="Arial"/>
        </w:rPr>
      </w:pPr>
    </w:p>
    <w:p w14:paraId="436AA944" w14:textId="058FC08B" w:rsidR="00264CD0" w:rsidRPr="00B90381" w:rsidRDefault="00264CD0" w:rsidP="00B90381">
      <w:pPr>
        <w:autoSpaceDE w:val="0"/>
        <w:autoSpaceDN w:val="0"/>
        <w:adjustRightInd w:val="0"/>
        <w:ind w:left="720"/>
        <w:jc w:val="both"/>
        <w:rPr>
          <w:rFonts w:ascii="Arial" w:hAnsi="Arial" w:cs="Arial"/>
          <w:i/>
          <w:iCs/>
        </w:rPr>
      </w:pPr>
      <w:r w:rsidRPr="00B90381">
        <w:rPr>
          <w:rFonts w:ascii="Arial" w:hAnsi="Arial" w:cs="Arial"/>
          <w:i/>
          <w:iCs/>
        </w:rPr>
        <w:t>A) En relación con el Concejo:</w:t>
      </w:r>
    </w:p>
    <w:p w14:paraId="223AFC46" w14:textId="1F6F1362" w:rsidR="00264CD0" w:rsidRPr="00264CD0" w:rsidRDefault="00264CD0" w:rsidP="00B90381">
      <w:pPr>
        <w:autoSpaceDE w:val="0"/>
        <w:autoSpaceDN w:val="0"/>
        <w:adjustRightInd w:val="0"/>
        <w:ind w:left="720"/>
        <w:jc w:val="both"/>
        <w:rPr>
          <w:rFonts w:ascii="Arial" w:hAnsi="Arial" w:cs="Arial"/>
        </w:rPr>
      </w:pPr>
      <w:r w:rsidRPr="00B90381">
        <w:rPr>
          <w:rFonts w:ascii="Arial" w:hAnsi="Arial" w:cs="Arial"/>
          <w:i/>
          <w:iCs/>
        </w:rPr>
        <w:t xml:space="preserve">1. Presentar los proyectos de acuerdo que </w:t>
      </w:r>
      <w:r w:rsidR="00B90381" w:rsidRPr="00B90381">
        <w:rPr>
          <w:rFonts w:ascii="Arial" w:hAnsi="Arial" w:cs="Arial"/>
          <w:i/>
          <w:iCs/>
        </w:rPr>
        <w:t>juzgue</w:t>
      </w:r>
      <w:r w:rsidRPr="00B90381">
        <w:rPr>
          <w:rFonts w:ascii="Arial" w:hAnsi="Arial" w:cs="Arial"/>
          <w:i/>
          <w:iCs/>
        </w:rPr>
        <w:t xml:space="preserve"> convenientes para la buena</w:t>
      </w:r>
      <w:r w:rsidR="00A01DEB" w:rsidRPr="00B90381">
        <w:rPr>
          <w:rFonts w:ascii="Arial" w:hAnsi="Arial" w:cs="Arial"/>
          <w:i/>
          <w:iCs/>
        </w:rPr>
        <w:t xml:space="preserve"> </w:t>
      </w:r>
      <w:r w:rsidRPr="00B90381">
        <w:rPr>
          <w:rFonts w:ascii="Arial" w:hAnsi="Arial" w:cs="Arial"/>
          <w:i/>
          <w:iCs/>
        </w:rPr>
        <w:t>marcha del municipio (...)".</w:t>
      </w:r>
    </w:p>
    <w:p w14:paraId="35EE27C8" w14:textId="77777777" w:rsidR="00A01DEB" w:rsidRDefault="00A01DEB" w:rsidP="00264CD0">
      <w:pPr>
        <w:autoSpaceDE w:val="0"/>
        <w:autoSpaceDN w:val="0"/>
        <w:adjustRightInd w:val="0"/>
        <w:jc w:val="both"/>
        <w:rPr>
          <w:rFonts w:ascii="Arial" w:hAnsi="Arial" w:cs="Arial"/>
        </w:rPr>
      </w:pPr>
    </w:p>
    <w:p w14:paraId="150D06F0" w14:textId="493838A6" w:rsidR="00264CD0" w:rsidRPr="00264CD0" w:rsidRDefault="00B90381" w:rsidP="00264CD0">
      <w:pPr>
        <w:autoSpaceDE w:val="0"/>
        <w:autoSpaceDN w:val="0"/>
        <w:adjustRightInd w:val="0"/>
        <w:jc w:val="both"/>
        <w:rPr>
          <w:rFonts w:ascii="Arial" w:hAnsi="Arial" w:cs="Arial"/>
        </w:rPr>
      </w:pPr>
      <w:r>
        <w:rPr>
          <w:rFonts w:ascii="Arial" w:hAnsi="Arial" w:cs="Arial"/>
        </w:rPr>
        <w:t>E</w:t>
      </w:r>
      <w:r w:rsidR="00264CD0" w:rsidRPr="00264CD0">
        <w:rPr>
          <w:rFonts w:ascii="Arial" w:hAnsi="Arial" w:cs="Arial"/>
        </w:rPr>
        <w:t xml:space="preserve">l artículo 313 de la Constitución </w:t>
      </w:r>
      <w:r>
        <w:rPr>
          <w:rFonts w:ascii="Arial" w:hAnsi="Arial" w:cs="Arial"/>
        </w:rPr>
        <w:t xml:space="preserve">Política </w:t>
      </w:r>
      <w:r w:rsidR="00264CD0" w:rsidRPr="00264CD0">
        <w:rPr>
          <w:rFonts w:ascii="Arial" w:hAnsi="Arial" w:cs="Arial"/>
        </w:rPr>
        <w:t>define las atribuciones de los concejos distritales y</w:t>
      </w:r>
      <w:r w:rsidR="00A01DEB">
        <w:rPr>
          <w:rFonts w:ascii="Arial" w:hAnsi="Arial" w:cs="Arial"/>
        </w:rPr>
        <w:t xml:space="preserve"> </w:t>
      </w:r>
      <w:r w:rsidR="00264CD0" w:rsidRPr="00264CD0">
        <w:rPr>
          <w:rFonts w:ascii="Arial" w:hAnsi="Arial" w:cs="Arial"/>
        </w:rPr>
        <w:t>municipales. Con respecto al asunto objeto de la presente iniciativa, se destaca la siguiente</w:t>
      </w:r>
      <w:r w:rsidR="00A01DEB">
        <w:rPr>
          <w:rFonts w:ascii="Arial" w:hAnsi="Arial" w:cs="Arial"/>
        </w:rPr>
        <w:t xml:space="preserve"> </w:t>
      </w:r>
      <w:r w:rsidR="00264CD0" w:rsidRPr="00264CD0">
        <w:rPr>
          <w:rFonts w:ascii="Arial" w:hAnsi="Arial" w:cs="Arial"/>
        </w:rPr>
        <w:t>competencia:</w:t>
      </w:r>
    </w:p>
    <w:p w14:paraId="4FE40B21" w14:textId="77777777" w:rsidR="00A01DEB" w:rsidRDefault="00A01DEB" w:rsidP="00264CD0">
      <w:pPr>
        <w:autoSpaceDE w:val="0"/>
        <w:autoSpaceDN w:val="0"/>
        <w:adjustRightInd w:val="0"/>
        <w:jc w:val="both"/>
        <w:rPr>
          <w:rFonts w:ascii="Arial" w:hAnsi="Arial" w:cs="Arial"/>
        </w:rPr>
      </w:pPr>
    </w:p>
    <w:p w14:paraId="53C902A7" w14:textId="5E9533CC" w:rsidR="00264CD0" w:rsidRPr="00B90381" w:rsidRDefault="00264CD0" w:rsidP="00B90381">
      <w:pPr>
        <w:autoSpaceDE w:val="0"/>
        <w:autoSpaceDN w:val="0"/>
        <w:adjustRightInd w:val="0"/>
        <w:ind w:left="720"/>
        <w:jc w:val="both"/>
        <w:rPr>
          <w:rFonts w:ascii="Arial" w:hAnsi="Arial" w:cs="Arial"/>
          <w:i/>
          <w:iCs/>
        </w:rPr>
      </w:pPr>
      <w:r w:rsidRPr="00B90381">
        <w:rPr>
          <w:rFonts w:ascii="Arial" w:hAnsi="Arial" w:cs="Arial"/>
          <w:i/>
          <w:iCs/>
        </w:rPr>
        <w:t>"1. Reglamentar las funciones y la eficiente prestación de los servicios a cargo del</w:t>
      </w:r>
      <w:r w:rsidR="00A01DEB" w:rsidRPr="00B90381">
        <w:rPr>
          <w:rFonts w:ascii="Arial" w:hAnsi="Arial" w:cs="Arial"/>
          <w:i/>
          <w:iCs/>
        </w:rPr>
        <w:t xml:space="preserve"> </w:t>
      </w:r>
      <w:r w:rsidRPr="00B90381">
        <w:rPr>
          <w:rFonts w:ascii="Arial" w:hAnsi="Arial" w:cs="Arial"/>
          <w:i/>
          <w:iCs/>
        </w:rPr>
        <w:t>municipio.</w:t>
      </w:r>
    </w:p>
    <w:p w14:paraId="46692823" w14:textId="671D327A" w:rsidR="00264CD0" w:rsidRPr="00B90381" w:rsidRDefault="00264CD0" w:rsidP="00B90381">
      <w:pPr>
        <w:autoSpaceDE w:val="0"/>
        <w:autoSpaceDN w:val="0"/>
        <w:adjustRightInd w:val="0"/>
        <w:ind w:left="720"/>
        <w:jc w:val="both"/>
        <w:rPr>
          <w:rFonts w:ascii="Arial" w:hAnsi="Arial" w:cs="Arial"/>
          <w:i/>
          <w:iCs/>
        </w:rPr>
      </w:pPr>
      <w:r w:rsidRPr="00B90381">
        <w:rPr>
          <w:rFonts w:ascii="Arial" w:hAnsi="Arial" w:cs="Arial"/>
          <w:i/>
          <w:iCs/>
        </w:rPr>
        <w:t>2. Adoptar los correspondientes planes y programas de desarrollo</w:t>
      </w:r>
      <w:r w:rsidR="00A01DEB" w:rsidRPr="00B90381">
        <w:rPr>
          <w:rFonts w:ascii="Arial" w:hAnsi="Arial" w:cs="Arial"/>
          <w:i/>
          <w:iCs/>
        </w:rPr>
        <w:t xml:space="preserve"> </w:t>
      </w:r>
      <w:r w:rsidRPr="00B90381">
        <w:rPr>
          <w:rFonts w:ascii="Arial" w:hAnsi="Arial" w:cs="Arial"/>
          <w:i/>
          <w:iCs/>
        </w:rPr>
        <w:t>económico y social y de obras públicas.</w:t>
      </w:r>
    </w:p>
    <w:p w14:paraId="63D5F3D3" w14:textId="679D830C" w:rsidR="00264CD0" w:rsidRPr="00264CD0" w:rsidRDefault="00264CD0" w:rsidP="00B90381">
      <w:pPr>
        <w:autoSpaceDE w:val="0"/>
        <w:autoSpaceDN w:val="0"/>
        <w:adjustRightInd w:val="0"/>
        <w:ind w:left="720"/>
        <w:jc w:val="both"/>
        <w:rPr>
          <w:rFonts w:ascii="Arial" w:hAnsi="Arial" w:cs="Arial"/>
        </w:rPr>
      </w:pPr>
      <w:r w:rsidRPr="00B90381">
        <w:rPr>
          <w:rFonts w:ascii="Arial" w:hAnsi="Arial" w:cs="Arial"/>
          <w:i/>
          <w:iCs/>
        </w:rPr>
        <w:t>5. Dictar las normas orgánicas del presupuesto y expedir anualmente el</w:t>
      </w:r>
      <w:r w:rsidR="00A01DEB" w:rsidRPr="00B90381">
        <w:rPr>
          <w:rFonts w:ascii="Arial" w:hAnsi="Arial" w:cs="Arial"/>
          <w:i/>
          <w:iCs/>
        </w:rPr>
        <w:t xml:space="preserve"> </w:t>
      </w:r>
      <w:r w:rsidRPr="00B90381">
        <w:rPr>
          <w:rFonts w:ascii="Arial" w:hAnsi="Arial" w:cs="Arial"/>
          <w:i/>
          <w:iCs/>
        </w:rPr>
        <w:t>presupuesto de rentas y gastos":</w:t>
      </w:r>
    </w:p>
    <w:p w14:paraId="7DFD58BB" w14:textId="77777777" w:rsidR="00A01DEB" w:rsidRDefault="00A01DEB" w:rsidP="00264CD0">
      <w:pPr>
        <w:autoSpaceDE w:val="0"/>
        <w:autoSpaceDN w:val="0"/>
        <w:adjustRightInd w:val="0"/>
        <w:jc w:val="both"/>
        <w:rPr>
          <w:rFonts w:ascii="Arial" w:hAnsi="Arial" w:cs="Arial"/>
        </w:rPr>
      </w:pPr>
    </w:p>
    <w:p w14:paraId="25B008CD" w14:textId="6774204E" w:rsidR="00B90381" w:rsidRDefault="00264CD0" w:rsidP="00264CD0">
      <w:pPr>
        <w:autoSpaceDE w:val="0"/>
        <w:autoSpaceDN w:val="0"/>
        <w:adjustRightInd w:val="0"/>
        <w:jc w:val="both"/>
        <w:rPr>
          <w:rFonts w:ascii="Arial" w:hAnsi="Arial" w:cs="Arial"/>
        </w:rPr>
      </w:pPr>
      <w:r w:rsidRPr="00264CD0">
        <w:rPr>
          <w:rFonts w:ascii="Arial" w:hAnsi="Arial" w:cs="Arial"/>
        </w:rPr>
        <w:t xml:space="preserve">Ahora bien, el Artículo 18, Parágrafo 4° de la Ley 1551 de 2012. Establece que </w:t>
      </w:r>
      <w:r w:rsidRPr="00B90381">
        <w:rPr>
          <w:rFonts w:ascii="Arial" w:hAnsi="Arial" w:cs="Arial"/>
          <w:i/>
          <w:iCs/>
        </w:rPr>
        <w:t>"De conformidad</w:t>
      </w:r>
      <w:r w:rsidR="00A01DEB" w:rsidRPr="00B90381">
        <w:rPr>
          <w:rFonts w:ascii="Arial" w:hAnsi="Arial" w:cs="Arial"/>
          <w:i/>
          <w:iCs/>
        </w:rPr>
        <w:t xml:space="preserve"> </w:t>
      </w:r>
      <w:r w:rsidRPr="00B90381">
        <w:rPr>
          <w:rFonts w:ascii="Arial" w:hAnsi="Arial" w:cs="Arial"/>
          <w:i/>
          <w:iCs/>
        </w:rPr>
        <w:t>con el numeral</w:t>
      </w:r>
      <w:r w:rsidR="00A01DEB" w:rsidRPr="00B90381">
        <w:rPr>
          <w:rFonts w:ascii="Arial" w:hAnsi="Arial" w:cs="Arial"/>
          <w:i/>
          <w:iCs/>
        </w:rPr>
        <w:t xml:space="preserve"> </w:t>
      </w:r>
      <w:r w:rsidRPr="00B90381">
        <w:rPr>
          <w:rFonts w:ascii="Arial" w:hAnsi="Arial" w:cs="Arial"/>
          <w:i/>
          <w:iCs/>
        </w:rPr>
        <w:t>3° del artículo 313 de la Constitución Política, dispone que el Concejo Municipal</w:t>
      </w:r>
      <w:r w:rsidR="00A01DEB" w:rsidRPr="00B90381">
        <w:rPr>
          <w:rFonts w:ascii="Arial" w:hAnsi="Arial" w:cs="Arial"/>
          <w:i/>
          <w:iCs/>
        </w:rPr>
        <w:t xml:space="preserve"> </w:t>
      </w:r>
      <w:r w:rsidRPr="00B90381">
        <w:rPr>
          <w:rFonts w:ascii="Arial" w:hAnsi="Arial" w:cs="Arial"/>
          <w:i/>
          <w:iCs/>
        </w:rPr>
        <w:t xml:space="preserve">deberá decidir sobre la autorización a l alcalde para contratar en los siguientes casos: </w:t>
      </w:r>
      <w:r w:rsidR="00B90381">
        <w:rPr>
          <w:rFonts w:ascii="Arial" w:hAnsi="Arial" w:cs="Arial"/>
          <w:i/>
          <w:iCs/>
        </w:rPr>
        <w:t>(</w:t>
      </w:r>
      <w:r w:rsidRPr="00B90381">
        <w:rPr>
          <w:rFonts w:ascii="Arial" w:hAnsi="Arial" w:cs="Arial"/>
          <w:i/>
          <w:iCs/>
        </w:rPr>
        <w:t>...</w:t>
      </w:r>
      <w:r w:rsidR="00B90381">
        <w:rPr>
          <w:rFonts w:ascii="Arial" w:hAnsi="Arial" w:cs="Arial"/>
          <w:i/>
          <w:iCs/>
        </w:rPr>
        <w:t>)</w:t>
      </w:r>
      <w:r w:rsidRPr="00B90381">
        <w:rPr>
          <w:rFonts w:ascii="Arial" w:hAnsi="Arial" w:cs="Arial"/>
          <w:i/>
          <w:iCs/>
        </w:rPr>
        <w:t xml:space="preserve"> "3.</w:t>
      </w:r>
      <w:r w:rsidR="00A01DEB" w:rsidRPr="00B90381">
        <w:rPr>
          <w:rFonts w:ascii="Arial" w:hAnsi="Arial" w:cs="Arial"/>
          <w:i/>
          <w:iCs/>
        </w:rPr>
        <w:t xml:space="preserve"> </w:t>
      </w:r>
      <w:r w:rsidRPr="00B90381">
        <w:rPr>
          <w:rFonts w:ascii="Arial" w:hAnsi="Arial" w:cs="Arial"/>
          <w:i/>
          <w:iCs/>
        </w:rPr>
        <w:t>Enajenación y compraventa de bienes inmuebles."(...</w:t>
      </w:r>
      <w:r w:rsidR="00B90381">
        <w:rPr>
          <w:rFonts w:ascii="Arial" w:hAnsi="Arial" w:cs="Arial"/>
          <w:i/>
          <w:iCs/>
        </w:rPr>
        <w:t>)</w:t>
      </w:r>
      <w:r w:rsidR="00A01DEB">
        <w:rPr>
          <w:rFonts w:ascii="Arial" w:hAnsi="Arial" w:cs="Arial"/>
        </w:rPr>
        <w:t xml:space="preserve"> </w:t>
      </w:r>
    </w:p>
    <w:p w14:paraId="75E54A2C" w14:textId="77777777" w:rsidR="00B90381" w:rsidRDefault="00B90381" w:rsidP="00264CD0">
      <w:pPr>
        <w:autoSpaceDE w:val="0"/>
        <w:autoSpaceDN w:val="0"/>
        <w:adjustRightInd w:val="0"/>
        <w:jc w:val="both"/>
        <w:rPr>
          <w:rFonts w:ascii="Arial" w:hAnsi="Arial" w:cs="Arial"/>
        </w:rPr>
      </w:pPr>
    </w:p>
    <w:p w14:paraId="7CDB211B" w14:textId="6D4E74D7" w:rsidR="00264CD0" w:rsidRPr="00264CD0" w:rsidRDefault="00264CD0" w:rsidP="00264CD0">
      <w:pPr>
        <w:autoSpaceDE w:val="0"/>
        <w:autoSpaceDN w:val="0"/>
        <w:adjustRightInd w:val="0"/>
        <w:jc w:val="both"/>
        <w:rPr>
          <w:rFonts w:ascii="Arial" w:hAnsi="Arial" w:cs="Arial"/>
        </w:rPr>
      </w:pPr>
      <w:r w:rsidRPr="00264CD0">
        <w:rPr>
          <w:rFonts w:ascii="Arial" w:hAnsi="Arial" w:cs="Arial"/>
        </w:rPr>
        <w:t xml:space="preserve">Concordantemente, el Artículo 167 del Decreto Ley 1333 de 1986: </w:t>
      </w:r>
      <w:r w:rsidRPr="00B90381">
        <w:rPr>
          <w:rFonts w:ascii="Arial" w:hAnsi="Arial" w:cs="Arial"/>
          <w:i/>
          <w:iCs/>
        </w:rPr>
        <w:t>"La administración y</w:t>
      </w:r>
      <w:r w:rsidR="00A01DEB" w:rsidRPr="00B90381">
        <w:rPr>
          <w:rFonts w:ascii="Arial" w:hAnsi="Arial" w:cs="Arial"/>
          <w:i/>
          <w:iCs/>
        </w:rPr>
        <w:t xml:space="preserve"> </w:t>
      </w:r>
      <w:r w:rsidRPr="00B90381">
        <w:rPr>
          <w:rFonts w:ascii="Arial" w:hAnsi="Arial" w:cs="Arial"/>
          <w:i/>
          <w:iCs/>
        </w:rPr>
        <w:t>disposición de los bienes inmuebles municipales, incluyendo los ejidos, estarán sujeta a las</w:t>
      </w:r>
      <w:r w:rsidR="00A01DEB" w:rsidRPr="00B90381">
        <w:rPr>
          <w:rFonts w:ascii="Arial" w:hAnsi="Arial" w:cs="Arial"/>
          <w:i/>
          <w:iCs/>
        </w:rPr>
        <w:t xml:space="preserve"> </w:t>
      </w:r>
      <w:r w:rsidRPr="00B90381">
        <w:rPr>
          <w:rFonts w:ascii="Arial" w:hAnsi="Arial" w:cs="Arial"/>
          <w:i/>
          <w:iCs/>
        </w:rPr>
        <w:t>normas que dicten los Concejos Municipales."</w:t>
      </w:r>
    </w:p>
    <w:p w14:paraId="037A4114" w14:textId="77777777" w:rsidR="00A01DEB" w:rsidRDefault="00A01DEB" w:rsidP="00264CD0">
      <w:pPr>
        <w:autoSpaceDE w:val="0"/>
        <w:autoSpaceDN w:val="0"/>
        <w:adjustRightInd w:val="0"/>
        <w:jc w:val="both"/>
        <w:rPr>
          <w:rFonts w:ascii="Arial" w:hAnsi="Arial" w:cs="Arial"/>
        </w:rPr>
      </w:pPr>
    </w:p>
    <w:p w14:paraId="4E75D1AF" w14:textId="76905E55" w:rsidR="00264CD0" w:rsidRPr="00264CD0" w:rsidRDefault="00264CD0" w:rsidP="00264CD0">
      <w:pPr>
        <w:autoSpaceDE w:val="0"/>
        <w:autoSpaceDN w:val="0"/>
        <w:adjustRightInd w:val="0"/>
        <w:jc w:val="both"/>
        <w:rPr>
          <w:rFonts w:ascii="Arial" w:hAnsi="Arial" w:cs="Arial"/>
        </w:rPr>
      </w:pPr>
      <w:r w:rsidRPr="00264CD0">
        <w:rPr>
          <w:rFonts w:ascii="Arial" w:hAnsi="Arial" w:cs="Arial"/>
        </w:rPr>
        <w:t>Por su parte, el Artículo 32 de la Ley 136 de 1994</w:t>
      </w:r>
      <w:r w:rsidR="00B90381">
        <w:rPr>
          <w:rFonts w:ascii="Arial" w:hAnsi="Arial" w:cs="Arial"/>
        </w:rPr>
        <w:t>,</w:t>
      </w:r>
      <w:r w:rsidRPr="00264CD0">
        <w:rPr>
          <w:rFonts w:ascii="Arial" w:hAnsi="Arial" w:cs="Arial"/>
        </w:rPr>
        <w:t xml:space="preserve"> </w:t>
      </w:r>
      <w:r w:rsidR="00B90381">
        <w:rPr>
          <w:rFonts w:ascii="Arial" w:hAnsi="Arial" w:cs="Arial"/>
        </w:rPr>
        <w:t>m</w:t>
      </w:r>
      <w:r w:rsidRPr="00264CD0">
        <w:rPr>
          <w:rFonts w:ascii="Arial" w:hAnsi="Arial" w:cs="Arial"/>
        </w:rPr>
        <w:t xml:space="preserve">odificado por el artículo 18 de la </w:t>
      </w:r>
      <w:r w:rsidR="00B90381">
        <w:rPr>
          <w:rFonts w:ascii="Arial" w:hAnsi="Arial" w:cs="Arial"/>
        </w:rPr>
        <w:t>L</w:t>
      </w:r>
      <w:r w:rsidRPr="00264CD0">
        <w:rPr>
          <w:rFonts w:ascii="Arial" w:hAnsi="Arial" w:cs="Arial"/>
        </w:rPr>
        <w:t>ey 1551</w:t>
      </w:r>
      <w:r w:rsidR="00A01DEB">
        <w:rPr>
          <w:rFonts w:ascii="Arial" w:hAnsi="Arial" w:cs="Arial"/>
        </w:rPr>
        <w:t xml:space="preserve"> </w:t>
      </w:r>
      <w:r w:rsidRPr="00264CD0">
        <w:rPr>
          <w:rFonts w:ascii="Arial" w:hAnsi="Arial" w:cs="Arial"/>
        </w:rPr>
        <w:t>de</w:t>
      </w:r>
      <w:r w:rsidR="00A01DEB">
        <w:rPr>
          <w:rFonts w:ascii="Arial" w:hAnsi="Arial" w:cs="Arial"/>
        </w:rPr>
        <w:t xml:space="preserve"> </w:t>
      </w:r>
      <w:r w:rsidRPr="00264CD0">
        <w:rPr>
          <w:rFonts w:ascii="Arial" w:hAnsi="Arial" w:cs="Arial"/>
        </w:rPr>
        <w:t xml:space="preserve">2012 el cual reza: </w:t>
      </w:r>
      <w:r w:rsidRPr="00B90381">
        <w:rPr>
          <w:rFonts w:ascii="Arial" w:hAnsi="Arial" w:cs="Arial"/>
          <w:i/>
          <w:iCs/>
        </w:rPr>
        <w:t>Atribuciones: Además de las funciones que señala la Constitución y la ley,</w:t>
      </w:r>
      <w:r w:rsidR="00A01DEB" w:rsidRPr="00B90381">
        <w:rPr>
          <w:rFonts w:ascii="Arial" w:hAnsi="Arial" w:cs="Arial"/>
          <w:i/>
          <w:iCs/>
        </w:rPr>
        <w:t xml:space="preserve"> </w:t>
      </w:r>
      <w:r w:rsidRPr="00B90381">
        <w:rPr>
          <w:rFonts w:ascii="Arial" w:hAnsi="Arial" w:cs="Arial"/>
          <w:i/>
          <w:iCs/>
        </w:rPr>
        <w:t>son atribuciones de los concejos las siguientes</w:t>
      </w:r>
      <w:r w:rsidR="00533417">
        <w:rPr>
          <w:rFonts w:ascii="Arial" w:hAnsi="Arial" w:cs="Arial"/>
          <w:i/>
          <w:iCs/>
        </w:rPr>
        <w:t>:</w:t>
      </w:r>
      <w:r w:rsidRPr="00B90381">
        <w:rPr>
          <w:rFonts w:ascii="Arial" w:hAnsi="Arial" w:cs="Arial"/>
          <w:i/>
          <w:iCs/>
        </w:rPr>
        <w:t xml:space="preserve"> "</w:t>
      </w:r>
      <w:r w:rsidR="00533417">
        <w:rPr>
          <w:rFonts w:ascii="Arial" w:hAnsi="Arial" w:cs="Arial"/>
          <w:i/>
          <w:iCs/>
        </w:rPr>
        <w:t>(</w:t>
      </w:r>
      <w:r w:rsidRPr="00B90381">
        <w:rPr>
          <w:rFonts w:ascii="Arial" w:hAnsi="Arial" w:cs="Arial"/>
          <w:i/>
          <w:iCs/>
        </w:rPr>
        <w:t>...</w:t>
      </w:r>
      <w:r w:rsidR="00533417">
        <w:rPr>
          <w:rFonts w:ascii="Arial" w:hAnsi="Arial" w:cs="Arial"/>
          <w:i/>
          <w:iCs/>
        </w:rPr>
        <w:t>)</w:t>
      </w:r>
      <w:r w:rsidRPr="00B90381">
        <w:rPr>
          <w:rFonts w:ascii="Arial" w:hAnsi="Arial" w:cs="Arial"/>
          <w:i/>
          <w:iCs/>
        </w:rPr>
        <w:t xml:space="preserve"> 3. Reglamentar la autorización al alcalde</w:t>
      </w:r>
      <w:r w:rsidR="00A01DEB" w:rsidRPr="00B90381">
        <w:rPr>
          <w:rFonts w:ascii="Arial" w:hAnsi="Arial" w:cs="Arial"/>
          <w:i/>
          <w:iCs/>
        </w:rPr>
        <w:t xml:space="preserve"> </w:t>
      </w:r>
      <w:r w:rsidRPr="00B90381">
        <w:rPr>
          <w:rFonts w:ascii="Arial" w:hAnsi="Arial" w:cs="Arial"/>
          <w:i/>
          <w:iCs/>
        </w:rPr>
        <w:t xml:space="preserve">para contratar señalando los casos en que requiera autorización previa del concejo. </w:t>
      </w:r>
      <w:r w:rsidR="00533417">
        <w:rPr>
          <w:rFonts w:ascii="Arial" w:hAnsi="Arial" w:cs="Arial"/>
          <w:i/>
          <w:iCs/>
        </w:rPr>
        <w:t>(</w:t>
      </w:r>
      <w:r w:rsidRPr="00B90381">
        <w:rPr>
          <w:rFonts w:ascii="Arial" w:hAnsi="Arial" w:cs="Arial"/>
          <w:i/>
          <w:iCs/>
        </w:rPr>
        <w:t>...</w:t>
      </w:r>
      <w:r w:rsidR="00533417">
        <w:rPr>
          <w:rFonts w:ascii="Arial" w:hAnsi="Arial" w:cs="Arial"/>
          <w:i/>
          <w:iCs/>
        </w:rPr>
        <w:t>)</w:t>
      </w:r>
      <w:r w:rsidRPr="00B90381">
        <w:rPr>
          <w:rFonts w:ascii="Arial" w:hAnsi="Arial" w:cs="Arial"/>
          <w:i/>
          <w:iCs/>
        </w:rPr>
        <w:t>"</w:t>
      </w:r>
    </w:p>
    <w:p w14:paraId="1F626AE7" w14:textId="77777777" w:rsidR="00A01DEB" w:rsidRDefault="00A01DEB" w:rsidP="00264CD0">
      <w:pPr>
        <w:autoSpaceDE w:val="0"/>
        <w:autoSpaceDN w:val="0"/>
        <w:adjustRightInd w:val="0"/>
        <w:jc w:val="both"/>
        <w:rPr>
          <w:rFonts w:ascii="Arial" w:hAnsi="Arial" w:cs="Arial"/>
        </w:rPr>
      </w:pPr>
    </w:p>
    <w:p w14:paraId="1348B5BA" w14:textId="35DE8F65" w:rsidR="00533417" w:rsidRDefault="00264CD0" w:rsidP="00533417">
      <w:pPr>
        <w:autoSpaceDE w:val="0"/>
        <w:autoSpaceDN w:val="0"/>
        <w:adjustRightInd w:val="0"/>
        <w:jc w:val="both"/>
        <w:rPr>
          <w:rFonts w:ascii="Arial" w:hAnsi="Arial" w:cs="Arial"/>
          <w:i/>
          <w:iCs/>
        </w:rPr>
      </w:pPr>
      <w:r w:rsidRPr="00264CD0">
        <w:rPr>
          <w:rFonts w:ascii="Arial" w:hAnsi="Arial" w:cs="Arial"/>
        </w:rPr>
        <w:t xml:space="preserve">En efecto, Ley 1955 de 2019 - Artículo 277. </w:t>
      </w:r>
      <w:r w:rsidRPr="00533417">
        <w:rPr>
          <w:rFonts w:ascii="Arial" w:hAnsi="Arial" w:cs="Arial"/>
          <w:i/>
          <w:iCs/>
        </w:rPr>
        <w:t>"Cesión a título gratuito o enajenación de bienes</w:t>
      </w:r>
      <w:r w:rsidR="00A01DEB" w:rsidRPr="00533417">
        <w:rPr>
          <w:rFonts w:ascii="Arial" w:hAnsi="Arial" w:cs="Arial"/>
          <w:i/>
          <w:iCs/>
        </w:rPr>
        <w:t xml:space="preserve"> </w:t>
      </w:r>
      <w:r w:rsidRPr="00533417">
        <w:rPr>
          <w:rFonts w:ascii="Arial" w:hAnsi="Arial" w:cs="Arial"/>
          <w:i/>
          <w:iCs/>
        </w:rPr>
        <w:t xml:space="preserve">fiscales. </w:t>
      </w:r>
      <w:r w:rsidR="00A01DEB" w:rsidRPr="00533417">
        <w:rPr>
          <w:rFonts w:ascii="Arial" w:hAnsi="Arial" w:cs="Arial"/>
          <w:i/>
          <w:iCs/>
        </w:rPr>
        <w:t>Modifíquese</w:t>
      </w:r>
      <w:r w:rsidRPr="00533417">
        <w:rPr>
          <w:rFonts w:ascii="Arial" w:hAnsi="Arial" w:cs="Arial"/>
          <w:i/>
          <w:iCs/>
        </w:rPr>
        <w:t xml:space="preserve"> el artículo 14 de la Ley 708 de 2001, el cual </w:t>
      </w:r>
      <w:r w:rsidR="00A01DEB" w:rsidRPr="00533417">
        <w:rPr>
          <w:rFonts w:ascii="Arial" w:hAnsi="Arial" w:cs="Arial"/>
          <w:i/>
          <w:iCs/>
        </w:rPr>
        <w:t>quedará así</w:t>
      </w:r>
      <w:r w:rsidRPr="00533417">
        <w:rPr>
          <w:rFonts w:ascii="Arial" w:hAnsi="Arial" w:cs="Arial"/>
          <w:i/>
          <w:iCs/>
        </w:rPr>
        <w:t>: Artículo 14.</w:t>
      </w:r>
      <w:r w:rsidR="00A01DEB" w:rsidRPr="00533417">
        <w:rPr>
          <w:rFonts w:ascii="Arial" w:hAnsi="Arial" w:cs="Arial"/>
          <w:i/>
          <w:iCs/>
        </w:rPr>
        <w:t xml:space="preserve"> </w:t>
      </w:r>
      <w:r w:rsidRPr="00533417">
        <w:rPr>
          <w:rFonts w:ascii="Arial" w:hAnsi="Arial" w:cs="Arial"/>
          <w:i/>
          <w:iCs/>
        </w:rPr>
        <w:t>Cesión a título gratuito o enajenación de dominio de bienes fiscales. Las entidades públicas</w:t>
      </w:r>
      <w:r w:rsidR="00A01DEB" w:rsidRPr="00533417">
        <w:rPr>
          <w:rFonts w:ascii="Arial" w:hAnsi="Arial" w:cs="Arial"/>
          <w:i/>
          <w:iCs/>
        </w:rPr>
        <w:t xml:space="preserve"> </w:t>
      </w:r>
      <w:r w:rsidRPr="00533417">
        <w:rPr>
          <w:rFonts w:ascii="Arial" w:hAnsi="Arial" w:cs="Arial"/>
          <w:i/>
          <w:iCs/>
        </w:rPr>
        <w:t>podrán transferir mediante cesión a título gratuito la propiedad de los bienes inmuebles fiscales</w:t>
      </w:r>
      <w:r w:rsidR="00A01DEB" w:rsidRPr="00533417">
        <w:rPr>
          <w:rFonts w:ascii="Arial" w:hAnsi="Arial" w:cs="Arial"/>
          <w:i/>
          <w:iCs/>
        </w:rPr>
        <w:t xml:space="preserve"> </w:t>
      </w:r>
      <w:r w:rsidRPr="00533417">
        <w:rPr>
          <w:rFonts w:ascii="Arial" w:hAnsi="Arial" w:cs="Arial"/>
          <w:i/>
          <w:iCs/>
        </w:rPr>
        <w:t>o la porción de ellos, ocupados ilegalmente con mejoras y/o construcciones de destinación</w:t>
      </w:r>
      <w:r w:rsidR="00533417">
        <w:rPr>
          <w:rFonts w:ascii="Arial" w:hAnsi="Arial" w:cs="Arial"/>
          <w:i/>
          <w:iCs/>
        </w:rPr>
        <w:t xml:space="preserve"> </w:t>
      </w:r>
      <w:r w:rsidR="00533417" w:rsidRPr="00533417">
        <w:rPr>
          <w:rFonts w:ascii="Arial" w:hAnsi="Arial" w:cs="Arial"/>
          <w:i/>
          <w:iCs/>
        </w:rPr>
        <w:t>económica habitacional, siempre y cuando la ocupación ilegal haya sido efectuada por un hogar</w:t>
      </w:r>
      <w:r w:rsidR="00533417">
        <w:rPr>
          <w:rFonts w:ascii="Arial" w:hAnsi="Arial" w:cs="Arial"/>
          <w:i/>
          <w:iCs/>
        </w:rPr>
        <w:t xml:space="preserve"> </w:t>
      </w:r>
      <w:r w:rsidR="00533417" w:rsidRPr="00533417">
        <w:rPr>
          <w:rFonts w:ascii="Arial" w:hAnsi="Arial" w:cs="Arial"/>
          <w:i/>
          <w:iCs/>
        </w:rPr>
        <w:t>que cumpla con las condiciones para ser beneficiario del subsidio de vivienda</w:t>
      </w:r>
      <w:r w:rsidR="00533417">
        <w:rPr>
          <w:rFonts w:ascii="Arial" w:hAnsi="Arial" w:cs="Arial"/>
          <w:i/>
          <w:iCs/>
        </w:rPr>
        <w:t xml:space="preserve"> </w:t>
      </w:r>
      <w:r w:rsidR="00533417" w:rsidRPr="00533417">
        <w:rPr>
          <w:rFonts w:ascii="Arial" w:hAnsi="Arial" w:cs="Arial"/>
          <w:i/>
          <w:iCs/>
        </w:rPr>
        <w:t>de interés social y</w:t>
      </w:r>
      <w:r w:rsidR="00533417">
        <w:rPr>
          <w:rFonts w:ascii="Arial" w:hAnsi="Arial" w:cs="Arial"/>
          <w:i/>
          <w:iCs/>
        </w:rPr>
        <w:t xml:space="preserve"> </w:t>
      </w:r>
      <w:r w:rsidR="00533417" w:rsidRPr="00533417">
        <w:rPr>
          <w:rFonts w:ascii="Arial" w:hAnsi="Arial" w:cs="Arial"/>
          <w:i/>
          <w:iCs/>
        </w:rPr>
        <w:t>haya ocurrido de manera ininterrumpida con mínimo diez (10) años de anterioridad al inicio del</w:t>
      </w:r>
      <w:r w:rsidR="00533417">
        <w:rPr>
          <w:rFonts w:ascii="Arial" w:hAnsi="Arial" w:cs="Arial"/>
          <w:i/>
          <w:iCs/>
        </w:rPr>
        <w:t xml:space="preserve"> procedimiento administrativo.</w:t>
      </w:r>
    </w:p>
    <w:p w14:paraId="2BA00B4F" w14:textId="77777777" w:rsidR="00533417" w:rsidRPr="00533417" w:rsidRDefault="00533417" w:rsidP="00533417">
      <w:pPr>
        <w:autoSpaceDE w:val="0"/>
        <w:autoSpaceDN w:val="0"/>
        <w:adjustRightInd w:val="0"/>
        <w:jc w:val="both"/>
        <w:rPr>
          <w:rFonts w:ascii="Arial" w:hAnsi="Arial" w:cs="Arial"/>
          <w:i/>
          <w:iCs/>
        </w:rPr>
      </w:pPr>
    </w:p>
    <w:p w14:paraId="4836E2C2" w14:textId="461E4A76" w:rsidR="00533417" w:rsidRPr="00533417" w:rsidRDefault="00533417" w:rsidP="00533417">
      <w:pPr>
        <w:autoSpaceDE w:val="0"/>
        <w:autoSpaceDN w:val="0"/>
        <w:adjustRightInd w:val="0"/>
        <w:jc w:val="both"/>
        <w:rPr>
          <w:rFonts w:ascii="Arial" w:hAnsi="Arial" w:cs="Arial"/>
          <w:i/>
          <w:iCs/>
        </w:rPr>
      </w:pPr>
      <w:r w:rsidRPr="00533417">
        <w:rPr>
          <w:rFonts w:ascii="Arial" w:hAnsi="Arial" w:cs="Arial"/>
          <w:i/>
          <w:iCs/>
        </w:rPr>
        <w:lastRenderedPageBreak/>
        <w:t>La cesión gratuita se efectuará mediante resolución administrativa, la cual constituirá título</w:t>
      </w:r>
      <w:r>
        <w:rPr>
          <w:rFonts w:ascii="Arial" w:hAnsi="Arial" w:cs="Arial"/>
          <w:i/>
          <w:iCs/>
        </w:rPr>
        <w:t xml:space="preserve"> </w:t>
      </w:r>
      <w:r w:rsidRPr="00533417">
        <w:rPr>
          <w:rFonts w:ascii="Arial" w:hAnsi="Arial" w:cs="Arial"/>
          <w:i/>
          <w:iCs/>
        </w:rPr>
        <w:t>de dominio y una vez inscrita en la correspondiente Oficina de Registro de Instrumentos</w:t>
      </w:r>
      <w:r>
        <w:rPr>
          <w:rFonts w:ascii="Arial" w:hAnsi="Arial" w:cs="Arial"/>
          <w:i/>
          <w:iCs/>
        </w:rPr>
        <w:t xml:space="preserve"> </w:t>
      </w:r>
      <w:r w:rsidRPr="00533417">
        <w:rPr>
          <w:rFonts w:ascii="Arial" w:hAnsi="Arial" w:cs="Arial"/>
          <w:i/>
          <w:iCs/>
        </w:rPr>
        <w:t>Públicos, será plena prueba de la propiedad."</w:t>
      </w:r>
    </w:p>
    <w:p w14:paraId="1C8082F3" w14:textId="77777777" w:rsidR="00533417" w:rsidRDefault="00533417" w:rsidP="00533417">
      <w:pPr>
        <w:autoSpaceDE w:val="0"/>
        <w:autoSpaceDN w:val="0"/>
        <w:adjustRightInd w:val="0"/>
        <w:jc w:val="both"/>
        <w:rPr>
          <w:rFonts w:ascii="Arial" w:hAnsi="Arial" w:cs="Arial"/>
          <w:i/>
          <w:iCs/>
        </w:rPr>
      </w:pPr>
    </w:p>
    <w:p w14:paraId="00EC10B0" w14:textId="20F14BB1" w:rsidR="00533417" w:rsidRDefault="00533417" w:rsidP="00533417">
      <w:pPr>
        <w:autoSpaceDE w:val="0"/>
        <w:autoSpaceDN w:val="0"/>
        <w:adjustRightInd w:val="0"/>
        <w:jc w:val="both"/>
        <w:rPr>
          <w:rFonts w:ascii="Arial" w:hAnsi="Arial" w:cs="Arial"/>
        </w:rPr>
      </w:pPr>
      <w:r w:rsidRPr="00533417">
        <w:rPr>
          <w:rFonts w:ascii="Arial" w:hAnsi="Arial" w:cs="Arial"/>
        </w:rPr>
        <w:t>Finalmente, el Decreto No. 1077 de 2015 "Por medio del cual se expide el Decreto Único</w:t>
      </w:r>
      <w:r>
        <w:rPr>
          <w:rFonts w:ascii="Arial" w:hAnsi="Arial" w:cs="Arial"/>
        </w:rPr>
        <w:t xml:space="preserve"> </w:t>
      </w:r>
      <w:r w:rsidRPr="00533417">
        <w:rPr>
          <w:rFonts w:ascii="Arial" w:hAnsi="Arial" w:cs="Arial"/>
        </w:rPr>
        <w:t>Reglamentario del Sector Vivienda, Ciudad y Territorio" en su Artículo 2.1.2.2.1.1.,</w:t>
      </w:r>
      <w:r>
        <w:rPr>
          <w:rFonts w:ascii="Arial" w:hAnsi="Arial" w:cs="Arial"/>
        </w:rPr>
        <w:t xml:space="preserve"> </w:t>
      </w:r>
      <w:r w:rsidRPr="00533417">
        <w:rPr>
          <w:rFonts w:ascii="Arial" w:hAnsi="Arial" w:cs="Arial"/>
        </w:rPr>
        <w:t>textualmente señala</w:t>
      </w:r>
      <w:r>
        <w:rPr>
          <w:rFonts w:ascii="Arial" w:hAnsi="Arial" w:cs="Arial"/>
        </w:rPr>
        <w:t xml:space="preserve">: </w:t>
      </w:r>
    </w:p>
    <w:p w14:paraId="42851286" w14:textId="77777777" w:rsidR="00533417" w:rsidRPr="00533417" w:rsidRDefault="00533417" w:rsidP="00533417">
      <w:pPr>
        <w:autoSpaceDE w:val="0"/>
        <w:autoSpaceDN w:val="0"/>
        <w:adjustRightInd w:val="0"/>
        <w:jc w:val="both"/>
        <w:rPr>
          <w:rFonts w:ascii="Arial" w:hAnsi="Arial" w:cs="Arial"/>
        </w:rPr>
      </w:pPr>
    </w:p>
    <w:p w14:paraId="6B27DF9C" w14:textId="07AA900E" w:rsidR="00533417" w:rsidRPr="00533417" w:rsidRDefault="00533417" w:rsidP="00533417">
      <w:pPr>
        <w:autoSpaceDE w:val="0"/>
        <w:autoSpaceDN w:val="0"/>
        <w:adjustRightInd w:val="0"/>
        <w:ind w:left="720"/>
        <w:jc w:val="both"/>
        <w:rPr>
          <w:rFonts w:ascii="Arial" w:hAnsi="Arial" w:cs="Arial"/>
          <w:i/>
          <w:iCs/>
        </w:rPr>
      </w:pPr>
      <w:r w:rsidRPr="00533417">
        <w:rPr>
          <w:rFonts w:ascii="Arial" w:hAnsi="Arial" w:cs="Arial"/>
          <w:i/>
          <w:iCs/>
        </w:rPr>
        <w:t>"Ámbito de aplicación. El presente capítulo se aplica en su primera sección a los</w:t>
      </w:r>
      <w:r>
        <w:rPr>
          <w:rFonts w:ascii="Arial" w:hAnsi="Arial" w:cs="Arial"/>
          <w:i/>
          <w:iCs/>
        </w:rPr>
        <w:t xml:space="preserve"> </w:t>
      </w:r>
      <w:r w:rsidRPr="00533417">
        <w:rPr>
          <w:rFonts w:ascii="Arial" w:hAnsi="Arial" w:cs="Arial"/>
          <w:i/>
          <w:iCs/>
        </w:rPr>
        <w:t>artículos 276 y 277 de la Ley 1955 de 2019, y a los artículos 9, 10, 11, 12, 13, 14, 16 y</w:t>
      </w:r>
      <w:r>
        <w:rPr>
          <w:rFonts w:ascii="Arial" w:hAnsi="Arial" w:cs="Arial"/>
          <w:i/>
          <w:iCs/>
        </w:rPr>
        <w:t xml:space="preserve"> </w:t>
      </w:r>
      <w:r w:rsidRPr="00533417">
        <w:rPr>
          <w:rFonts w:ascii="Arial" w:hAnsi="Arial" w:cs="Arial"/>
          <w:i/>
          <w:iCs/>
        </w:rPr>
        <w:t>18 de la Ley 2044 de 2020. La segunda sección se refiere a la cesión a título gratuito o</w:t>
      </w:r>
      <w:r>
        <w:rPr>
          <w:rFonts w:ascii="Arial" w:hAnsi="Arial" w:cs="Arial"/>
          <w:i/>
          <w:iCs/>
        </w:rPr>
        <w:t xml:space="preserve"> </w:t>
      </w:r>
      <w:r w:rsidRPr="00533417">
        <w:rPr>
          <w:rFonts w:ascii="Arial" w:hAnsi="Arial" w:cs="Arial"/>
          <w:i/>
          <w:iCs/>
        </w:rPr>
        <w:t>enajenación de bienes fiscales ocupados ilegalmente, en aplicación del artículo 277 de</w:t>
      </w:r>
      <w:r>
        <w:rPr>
          <w:rFonts w:ascii="Arial" w:hAnsi="Arial" w:cs="Arial"/>
          <w:i/>
          <w:iCs/>
        </w:rPr>
        <w:t xml:space="preserve"> </w:t>
      </w:r>
      <w:r w:rsidRPr="00533417">
        <w:rPr>
          <w:rFonts w:ascii="Arial" w:hAnsi="Arial" w:cs="Arial"/>
          <w:i/>
          <w:iCs/>
        </w:rPr>
        <w:t>la Ley 1955 de 2019 y los artículos 9, 10, 11, 12, 13, 14, 16 y 18 de la Ley 2044 de</w:t>
      </w:r>
      <w:r>
        <w:rPr>
          <w:rFonts w:ascii="Arial" w:hAnsi="Arial" w:cs="Arial"/>
          <w:i/>
          <w:iCs/>
        </w:rPr>
        <w:t xml:space="preserve"> </w:t>
      </w:r>
      <w:r w:rsidRPr="00533417">
        <w:rPr>
          <w:rFonts w:ascii="Arial" w:hAnsi="Arial" w:cs="Arial"/>
          <w:i/>
          <w:iCs/>
        </w:rPr>
        <w:t>2020...".</w:t>
      </w:r>
    </w:p>
    <w:p w14:paraId="0358EE3D" w14:textId="77777777" w:rsidR="00533417" w:rsidRDefault="00533417" w:rsidP="00533417">
      <w:pPr>
        <w:autoSpaceDE w:val="0"/>
        <w:autoSpaceDN w:val="0"/>
        <w:adjustRightInd w:val="0"/>
        <w:jc w:val="both"/>
        <w:rPr>
          <w:rFonts w:ascii="Arial" w:hAnsi="Arial" w:cs="Arial"/>
        </w:rPr>
      </w:pPr>
    </w:p>
    <w:p w14:paraId="1B202F73" w14:textId="363A776D" w:rsidR="00264CD0" w:rsidRPr="00533417" w:rsidRDefault="00533417" w:rsidP="00533417">
      <w:pPr>
        <w:autoSpaceDE w:val="0"/>
        <w:autoSpaceDN w:val="0"/>
        <w:adjustRightInd w:val="0"/>
        <w:jc w:val="both"/>
        <w:rPr>
          <w:rFonts w:ascii="Arial" w:hAnsi="Arial" w:cs="Arial"/>
        </w:rPr>
      </w:pPr>
      <w:r>
        <w:rPr>
          <w:rFonts w:ascii="Arial" w:hAnsi="Arial" w:cs="Arial"/>
        </w:rPr>
        <w:t>E</w:t>
      </w:r>
      <w:r w:rsidRPr="00533417">
        <w:rPr>
          <w:rFonts w:ascii="Arial" w:hAnsi="Arial" w:cs="Arial"/>
        </w:rPr>
        <w:t>n ese orden de ideas no existe duda sobre la competencia de ese cuerpo colegiado para autorizar</w:t>
      </w:r>
      <w:r>
        <w:rPr>
          <w:rFonts w:ascii="Arial" w:hAnsi="Arial" w:cs="Arial"/>
        </w:rPr>
        <w:t xml:space="preserve"> </w:t>
      </w:r>
      <w:r w:rsidRPr="00533417">
        <w:rPr>
          <w:rFonts w:ascii="Arial" w:hAnsi="Arial" w:cs="Arial"/>
        </w:rPr>
        <w:t xml:space="preserve">al </w:t>
      </w:r>
      <w:proofErr w:type="gramStart"/>
      <w:r w:rsidRPr="00533417">
        <w:rPr>
          <w:rFonts w:ascii="Arial" w:hAnsi="Arial" w:cs="Arial"/>
        </w:rPr>
        <w:t>Alcalde</w:t>
      </w:r>
      <w:proofErr w:type="gramEnd"/>
      <w:r w:rsidRPr="00533417">
        <w:rPr>
          <w:rFonts w:ascii="Arial" w:hAnsi="Arial" w:cs="Arial"/>
        </w:rPr>
        <w:t xml:space="preserve"> </w:t>
      </w:r>
      <w:r>
        <w:rPr>
          <w:rFonts w:ascii="Arial" w:hAnsi="Arial" w:cs="Arial"/>
        </w:rPr>
        <w:t>del Municipio de Mutatá</w:t>
      </w:r>
      <w:r w:rsidRPr="00533417">
        <w:rPr>
          <w:rFonts w:ascii="Arial" w:hAnsi="Arial" w:cs="Arial"/>
        </w:rPr>
        <w:t>, para ceder a título gratuito bienes fiscales titulables</w:t>
      </w:r>
      <w:r>
        <w:rPr>
          <w:rFonts w:ascii="Arial" w:hAnsi="Arial" w:cs="Arial"/>
        </w:rPr>
        <w:t xml:space="preserve"> </w:t>
      </w:r>
      <w:r w:rsidRPr="00533417">
        <w:rPr>
          <w:rFonts w:ascii="Arial" w:hAnsi="Arial" w:cs="Arial"/>
        </w:rPr>
        <w:t>ocupados ilegalmente en aplicación del artículo 277 de la ley 1955 de 2019 y e</w:t>
      </w:r>
      <w:r>
        <w:rPr>
          <w:rFonts w:ascii="Arial" w:hAnsi="Arial" w:cs="Arial"/>
        </w:rPr>
        <w:t>l D</w:t>
      </w:r>
      <w:r w:rsidRPr="00533417">
        <w:rPr>
          <w:rFonts w:ascii="Arial" w:hAnsi="Arial" w:cs="Arial"/>
        </w:rPr>
        <w:t>ecreto 1077 de</w:t>
      </w:r>
      <w:r>
        <w:rPr>
          <w:rFonts w:ascii="Arial" w:hAnsi="Arial" w:cs="Arial"/>
        </w:rPr>
        <w:t xml:space="preserve"> </w:t>
      </w:r>
      <w:r w:rsidRPr="00533417">
        <w:rPr>
          <w:rFonts w:ascii="Arial" w:hAnsi="Arial" w:cs="Arial"/>
        </w:rPr>
        <w:t>2015.</w:t>
      </w:r>
    </w:p>
    <w:p w14:paraId="494F4220" w14:textId="77777777" w:rsidR="00264CD0" w:rsidRPr="00BB4E33" w:rsidRDefault="00264CD0" w:rsidP="00A75338">
      <w:pPr>
        <w:autoSpaceDE w:val="0"/>
        <w:autoSpaceDN w:val="0"/>
        <w:adjustRightInd w:val="0"/>
        <w:jc w:val="both"/>
        <w:rPr>
          <w:rFonts w:ascii="Arial" w:hAnsi="Arial" w:cs="Arial"/>
        </w:rPr>
      </w:pPr>
    </w:p>
    <w:p w14:paraId="54880882" w14:textId="34FA0563" w:rsidR="00A75338" w:rsidRPr="00180F3B" w:rsidRDefault="00A75338" w:rsidP="00180F3B">
      <w:pPr>
        <w:pStyle w:val="Prrafodelista"/>
        <w:numPr>
          <w:ilvl w:val="0"/>
          <w:numId w:val="3"/>
        </w:numPr>
        <w:autoSpaceDE w:val="0"/>
        <w:autoSpaceDN w:val="0"/>
        <w:adjustRightInd w:val="0"/>
        <w:rPr>
          <w:rFonts w:ascii="Arial" w:hAnsi="Arial" w:cs="Arial"/>
          <w:b/>
          <w:bCs/>
        </w:rPr>
      </w:pPr>
      <w:r w:rsidRPr="00180F3B">
        <w:rPr>
          <w:rFonts w:ascii="Arial" w:hAnsi="Arial" w:cs="Arial"/>
          <w:b/>
          <w:bCs/>
        </w:rPr>
        <w:t>OBJETIVO DEL PROYECTO DE ACUERDO</w:t>
      </w:r>
    </w:p>
    <w:p w14:paraId="01BB4131" w14:textId="77777777" w:rsidR="00A75338" w:rsidRPr="00BB4E33" w:rsidRDefault="00A75338" w:rsidP="00A75338">
      <w:pPr>
        <w:autoSpaceDE w:val="0"/>
        <w:autoSpaceDN w:val="0"/>
        <w:adjustRightInd w:val="0"/>
        <w:jc w:val="both"/>
        <w:rPr>
          <w:rFonts w:ascii="Arial" w:hAnsi="Arial" w:cs="Arial"/>
        </w:rPr>
      </w:pPr>
    </w:p>
    <w:p w14:paraId="07C09FBD" w14:textId="1BC2CFF0" w:rsidR="00A75338" w:rsidRPr="00BB4E33" w:rsidRDefault="00180F3B" w:rsidP="00180F3B">
      <w:pPr>
        <w:autoSpaceDE w:val="0"/>
        <w:autoSpaceDN w:val="0"/>
        <w:adjustRightInd w:val="0"/>
        <w:jc w:val="both"/>
        <w:rPr>
          <w:rFonts w:ascii="Arial" w:hAnsi="Arial" w:cs="Arial"/>
        </w:rPr>
      </w:pPr>
      <w:r w:rsidRPr="00180F3B">
        <w:rPr>
          <w:rFonts w:ascii="Arial" w:hAnsi="Arial" w:cs="Arial"/>
        </w:rPr>
        <w:t xml:space="preserve">Facultar al </w:t>
      </w:r>
      <w:proofErr w:type="gramStart"/>
      <w:r w:rsidRPr="00180F3B">
        <w:rPr>
          <w:rFonts w:ascii="Arial" w:hAnsi="Arial" w:cs="Arial"/>
        </w:rPr>
        <w:t>Alcalde</w:t>
      </w:r>
      <w:proofErr w:type="gramEnd"/>
      <w:r w:rsidRPr="00180F3B">
        <w:rPr>
          <w:rFonts w:ascii="Arial" w:hAnsi="Arial" w:cs="Arial"/>
        </w:rPr>
        <w:t xml:space="preserve"> </w:t>
      </w:r>
      <w:r>
        <w:rPr>
          <w:rFonts w:ascii="Arial" w:hAnsi="Arial" w:cs="Arial"/>
        </w:rPr>
        <w:t>del Municipio de Mutatá</w:t>
      </w:r>
      <w:r w:rsidRPr="00180F3B">
        <w:rPr>
          <w:rFonts w:ascii="Arial" w:hAnsi="Arial" w:cs="Arial"/>
        </w:rPr>
        <w:t xml:space="preserve"> para ceder a título gratuito bienes</w:t>
      </w:r>
      <w:r>
        <w:rPr>
          <w:rFonts w:ascii="Arial" w:hAnsi="Arial" w:cs="Arial"/>
        </w:rPr>
        <w:t xml:space="preserve"> </w:t>
      </w:r>
      <w:r w:rsidRPr="00180F3B">
        <w:rPr>
          <w:rFonts w:ascii="Arial" w:hAnsi="Arial" w:cs="Arial"/>
        </w:rPr>
        <w:t>fiscales titulables que sean de propiedad de esta entidad territorial y que hayan sido ocupados</w:t>
      </w:r>
      <w:r>
        <w:rPr>
          <w:rFonts w:ascii="Arial" w:hAnsi="Arial" w:cs="Arial"/>
        </w:rPr>
        <w:t xml:space="preserve"> il</w:t>
      </w:r>
      <w:r w:rsidRPr="00180F3B">
        <w:rPr>
          <w:rFonts w:ascii="Arial" w:hAnsi="Arial" w:cs="Arial"/>
        </w:rPr>
        <w:t>egalmente con mejoras y/o construcciones con destinación económica habitacional d</w:t>
      </w:r>
      <w:r>
        <w:rPr>
          <w:rFonts w:ascii="Arial" w:hAnsi="Arial" w:cs="Arial"/>
        </w:rPr>
        <w:t>e c</w:t>
      </w:r>
      <w:r w:rsidRPr="00180F3B">
        <w:rPr>
          <w:rFonts w:ascii="Arial" w:hAnsi="Arial" w:cs="Arial"/>
        </w:rPr>
        <w:t xml:space="preserve">onformidad con el artículo 277 de la Ley 1955 de 2019 y el Decreto Único Reglamentario 1077 </w:t>
      </w:r>
      <w:r>
        <w:rPr>
          <w:rFonts w:ascii="Arial" w:hAnsi="Arial" w:cs="Arial"/>
        </w:rPr>
        <w:t xml:space="preserve">de </w:t>
      </w:r>
      <w:r w:rsidRPr="00180F3B">
        <w:rPr>
          <w:rFonts w:ascii="Arial" w:hAnsi="Arial" w:cs="Arial"/>
        </w:rPr>
        <w:t>2015.</w:t>
      </w:r>
    </w:p>
    <w:p w14:paraId="03BCCC37" w14:textId="77777777" w:rsidR="00A75338" w:rsidRPr="00BB4E33" w:rsidRDefault="00A75338" w:rsidP="00A75338">
      <w:pPr>
        <w:autoSpaceDE w:val="0"/>
        <w:autoSpaceDN w:val="0"/>
        <w:adjustRightInd w:val="0"/>
        <w:jc w:val="both"/>
        <w:rPr>
          <w:rFonts w:ascii="Arial" w:hAnsi="Arial" w:cs="Arial"/>
        </w:rPr>
      </w:pPr>
    </w:p>
    <w:p w14:paraId="7CF30713" w14:textId="2FF47366" w:rsidR="00A75338" w:rsidRPr="00BB4E33" w:rsidRDefault="00180F3B" w:rsidP="00A75338">
      <w:pPr>
        <w:autoSpaceDE w:val="0"/>
        <w:autoSpaceDN w:val="0"/>
        <w:adjustRightInd w:val="0"/>
        <w:jc w:val="both"/>
        <w:rPr>
          <w:rFonts w:ascii="Arial" w:hAnsi="Arial" w:cs="Arial"/>
        </w:rPr>
      </w:pPr>
      <w:r>
        <w:rPr>
          <w:rFonts w:ascii="Arial" w:hAnsi="Arial" w:cs="Arial"/>
        </w:rPr>
        <w:t>Partiendo por tanto de la</w:t>
      </w:r>
      <w:r w:rsidR="00A75338" w:rsidRPr="00BB4E33">
        <w:rPr>
          <w:rFonts w:ascii="Arial" w:hAnsi="Arial" w:cs="Arial"/>
        </w:rPr>
        <w:t xml:space="preserve"> necesidad de generar programas y proyectos encaminados a solucionar los problemas de informalidad en la tenencia de la tierra que permitan que los hogares ocupantes de dichos terrenos logren la consolidación de su patrimonio, mediante la obtención de título de propiedad, situación que les posibilita el acceso al mercado financiero e inmobiliario, otorgándoles la oportunidad de percibir recursos que les permitan mejorar su calidad de vida a través de la banca privada o mediante la asignación de subsidios estatales de mejoramiento de vivienda. </w:t>
      </w:r>
    </w:p>
    <w:p w14:paraId="12636230" w14:textId="77777777" w:rsidR="00A75338" w:rsidRPr="00BB4E33" w:rsidRDefault="00A75338" w:rsidP="00A75338">
      <w:pPr>
        <w:autoSpaceDE w:val="0"/>
        <w:autoSpaceDN w:val="0"/>
        <w:adjustRightInd w:val="0"/>
        <w:jc w:val="both"/>
        <w:rPr>
          <w:rFonts w:ascii="Arial" w:hAnsi="Arial" w:cs="Arial"/>
        </w:rPr>
      </w:pPr>
    </w:p>
    <w:p w14:paraId="09BA88CF" w14:textId="77777777" w:rsidR="00A75338" w:rsidRPr="00BB4E33" w:rsidRDefault="00A75338" w:rsidP="00A75338">
      <w:pPr>
        <w:autoSpaceDE w:val="0"/>
        <w:autoSpaceDN w:val="0"/>
        <w:adjustRightInd w:val="0"/>
        <w:jc w:val="both"/>
        <w:rPr>
          <w:rFonts w:ascii="Arial" w:hAnsi="Arial" w:cs="Arial"/>
        </w:rPr>
      </w:pPr>
      <w:r w:rsidRPr="00BB4E33">
        <w:rPr>
          <w:rFonts w:ascii="Arial" w:hAnsi="Arial" w:cs="Arial"/>
        </w:rPr>
        <w:t>El proceso de titulación consolida visiblemente los siguientes logros:</w:t>
      </w:r>
    </w:p>
    <w:p w14:paraId="541F179C" w14:textId="77777777" w:rsidR="00A75338" w:rsidRPr="00BB4E33" w:rsidRDefault="00A75338" w:rsidP="00A75338">
      <w:pPr>
        <w:autoSpaceDE w:val="0"/>
        <w:autoSpaceDN w:val="0"/>
        <w:adjustRightInd w:val="0"/>
        <w:jc w:val="both"/>
        <w:rPr>
          <w:rFonts w:ascii="Arial" w:hAnsi="Arial" w:cs="Arial"/>
        </w:rPr>
      </w:pPr>
    </w:p>
    <w:p w14:paraId="47D98E2B" w14:textId="77777777" w:rsidR="00A75338" w:rsidRPr="00BB4E33" w:rsidRDefault="00A75338" w:rsidP="00A75338">
      <w:pPr>
        <w:numPr>
          <w:ilvl w:val="0"/>
          <w:numId w:val="1"/>
        </w:numPr>
        <w:autoSpaceDE w:val="0"/>
        <w:autoSpaceDN w:val="0"/>
        <w:adjustRightInd w:val="0"/>
        <w:jc w:val="both"/>
        <w:rPr>
          <w:rFonts w:ascii="Arial" w:hAnsi="Arial" w:cs="Arial"/>
        </w:rPr>
      </w:pPr>
      <w:r w:rsidRPr="00BB4E33">
        <w:rPr>
          <w:rFonts w:ascii="Arial" w:hAnsi="Arial" w:cs="Arial"/>
        </w:rPr>
        <w:t>Soluciona el déficit habitacional.</w:t>
      </w:r>
    </w:p>
    <w:p w14:paraId="002FE0F1" w14:textId="77777777" w:rsidR="00A75338" w:rsidRPr="00BB4E33" w:rsidRDefault="00A75338" w:rsidP="00A75338">
      <w:pPr>
        <w:numPr>
          <w:ilvl w:val="0"/>
          <w:numId w:val="1"/>
        </w:numPr>
        <w:autoSpaceDE w:val="0"/>
        <w:autoSpaceDN w:val="0"/>
        <w:adjustRightInd w:val="0"/>
        <w:jc w:val="both"/>
        <w:rPr>
          <w:rFonts w:ascii="Arial" w:hAnsi="Arial" w:cs="Arial"/>
        </w:rPr>
      </w:pPr>
      <w:r w:rsidRPr="00BB4E33">
        <w:rPr>
          <w:rFonts w:ascii="Arial" w:hAnsi="Arial" w:cs="Arial"/>
        </w:rPr>
        <w:t>Sanea la Propiedad fiscal.</w:t>
      </w:r>
    </w:p>
    <w:p w14:paraId="47D51E72" w14:textId="77777777" w:rsidR="00A75338" w:rsidRPr="00BB4E33" w:rsidRDefault="00A75338" w:rsidP="00A75338">
      <w:pPr>
        <w:numPr>
          <w:ilvl w:val="0"/>
          <w:numId w:val="1"/>
        </w:numPr>
        <w:autoSpaceDE w:val="0"/>
        <w:autoSpaceDN w:val="0"/>
        <w:adjustRightInd w:val="0"/>
        <w:jc w:val="both"/>
        <w:rPr>
          <w:rFonts w:ascii="Arial" w:hAnsi="Arial" w:cs="Arial"/>
        </w:rPr>
      </w:pPr>
      <w:r w:rsidRPr="00BB4E33">
        <w:rPr>
          <w:rFonts w:ascii="Arial" w:hAnsi="Arial" w:cs="Arial"/>
        </w:rPr>
        <w:t>Mejora la base del recaudo del impuesto predial</w:t>
      </w:r>
    </w:p>
    <w:p w14:paraId="55FDCB4A" w14:textId="77777777" w:rsidR="00A75338" w:rsidRPr="00BB4E33" w:rsidRDefault="00A75338" w:rsidP="00A75338">
      <w:pPr>
        <w:numPr>
          <w:ilvl w:val="0"/>
          <w:numId w:val="1"/>
        </w:numPr>
        <w:autoSpaceDE w:val="0"/>
        <w:autoSpaceDN w:val="0"/>
        <w:adjustRightInd w:val="0"/>
        <w:jc w:val="both"/>
        <w:rPr>
          <w:rFonts w:ascii="Arial" w:hAnsi="Arial" w:cs="Arial"/>
        </w:rPr>
      </w:pPr>
      <w:r w:rsidRPr="00BB4E33">
        <w:rPr>
          <w:rFonts w:ascii="Arial" w:hAnsi="Arial" w:cs="Arial"/>
        </w:rPr>
        <w:t>Viabiliza la inversión de recursos públicos, contribuyendo a la solución de la problemática social y de ordenamiento territorial.</w:t>
      </w:r>
    </w:p>
    <w:p w14:paraId="046CAFE0" w14:textId="77777777" w:rsidR="00A75338" w:rsidRPr="00BB4E33" w:rsidRDefault="00A75338" w:rsidP="00A75338">
      <w:pPr>
        <w:autoSpaceDE w:val="0"/>
        <w:autoSpaceDN w:val="0"/>
        <w:adjustRightInd w:val="0"/>
        <w:jc w:val="both"/>
        <w:rPr>
          <w:rFonts w:ascii="Arial" w:hAnsi="Arial" w:cs="Arial"/>
          <w:b/>
        </w:rPr>
      </w:pPr>
    </w:p>
    <w:p w14:paraId="5DA8D29E" w14:textId="77777777" w:rsidR="00A75338" w:rsidRPr="00BB4E33" w:rsidRDefault="00A75338" w:rsidP="00A75338">
      <w:pPr>
        <w:autoSpaceDE w:val="0"/>
        <w:autoSpaceDN w:val="0"/>
        <w:adjustRightInd w:val="0"/>
        <w:jc w:val="both"/>
        <w:rPr>
          <w:rFonts w:ascii="Arial" w:hAnsi="Arial" w:cs="Arial"/>
          <w:b/>
        </w:rPr>
      </w:pPr>
    </w:p>
    <w:p w14:paraId="30A4E279" w14:textId="4440BD85" w:rsidR="00A75338" w:rsidRPr="00180F3B" w:rsidRDefault="001569B0" w:rsidP="00180F3B">
      <w:pPr>
        <w:pStyle w:val="Prrafodelista"/>
        <w:numPr>
          <w:ilvl w:val="0"/>
          <w:numId w:val="3"/>
        </w:numPr>
        <w:autoSpaceDE w:val="0"/>
        <w:autoSpaceDN w:val="0"/>
        <w:adjustRightInd w:val="0"/>
        <w:jc w:val="both"/>
        <w:rPr>
          <w:rFonts w:ascii="Arial" w:hAnsi="Arial" w:cs="Arial"/>
          <w:b/>
        </w:rPr>
      </w:pPr>
      <w:r>
        <w:rPr>
          <w:rFonts w:ascii="Arial" w:hAnsi="Arial" w:cs="Arial"/>
          <w:b/>
        </w:rPr>
        <w:t>FUNDAMENTOS DE HECHO:</w:t>
      </w:r>
    </w:p>
    <w:p w14:paraId="24326ADC" w14:textId="7FBDC7C1" w:rsidR="00180F3B" w:rsidRDefault="00180F3B" w:rsidP="00A75338">
      <w:pPr>
        <w:autoSpaceDE w:val="0"/>
        <w:autoSpaceDN w:val="0"/>
        <w:adjustRightInd w:val="0"/>
        <w:jc w:val="both"/>
        <w:rPr>
          <w:rFonts w:ascii="Arial" w:hAnsi="Arial" w:cs="Arial"/>
        </w:rPr>
      </w:pPr>
    </w:p>
    <w:p w14:paraId="796F0846" w14:textId="26361AF1" w:rsidR="00180F3B" w:rsidRPr="00180F3B" w:rsidRDefault="00180F3B" w:rsidP="00180F3B">
      <w:pPr>
        <w:autoSpaceDE w:val="0"/>
        <w:autoSpaceDN w:val="0"/>
        <w:adjustRightInd w:val="0"/>
        <w:jc w:val="both"/>
        <w:rPr>
          <w:rFonts w:ascii="Arial" w:hAnsi="Arial" w:cs="Arial"/>
        </w:rPr>
      </w:pPr>
      <w:r w:rsidRPr="00180F3B">
        <w:rPr>
          <w:rFonts w:ascii="Arial" w:hAnsi="Arial" w:cs="Arial"/>
        </w:rPr>
        <w:t>El Preámbulo de la Constitución Política tiene por fundamento establecer las</w:t>
      </w:r>
      <w:r>
        <w:rPr>
          <w:rFonts w:ascii="Arial" w:hAnsi="Arial" w:cs="Arial"/>
        </w:rPr>
        <w:t xml:space="preserve"> </w:t>
      </w:r>
      <w:r w:rsidRPr="00180F3B">
        <w:rPr>
          <w:rFonts w:ascii="Arial" w:hAnsi="Arial" w:cs="Arial"/>
        </w:rPr>
        <w:t>finalidades del Estado para asegurar a todas las personas la vida, la convivencia, el trabajo, la</w:t>
      </w:r>
      <w:r>
        <w:rPr>
          <w:rFonts w:ascii="Arial" w:hAnsi="Arial" w:cs="Arial"/>
        </w:rPr>
        <w:t xml:space="preserve"> </w:t>
      </w:r>
      <w:r w:rsidRPr="00180F3B">
        <w:rPr>
          <w:rFonts w:ascii="Arial" w:hAnsi="Arial" w:cs="Arial"/>
        </w:rPr>
        <w:t>justicia, la igualdad, el conocimiento, la libertad y la paz. Derechos sin los cuales, no es posible</w:t>
      </w:r>
      <w:r>
        <w:rPr>
          <w:rFonts w:ascii="Arial" w:hAnsi="Arial" w:cs="Arial"/>
        </w:rPr>
        <w:t xml:space="preserve"> </w:t>
      </w:r>
      <w:r w:rsidRPr="00180F3B">
        <w:rPr>
          <w:rFonts w:ascii="Arial" w:hAnsi="Arial" w:cs="Arial"/>
        </w:rPr>
        <w:t>reconocer el principio de respeto a la dignidad humana y el derecho a una paz estable y duradera.</w:t>
      </w:r>
    </w:p>
    <w:p w14:paraId="3FC91CA6" w14:textId="77777777" w:rsidR="00180F3B" w:rsidRDefault="00180F3B" w:rsidP="00180F3B">
      <w:pPr>
        <w:autoSpaceDE w:val="0"/>
        <w:autoSpaceDN w:val="0"/>
        <w:adjustRightInd w:val="0"/>
        <w:jc w:val="both"/>
        <w:rPr>
          <w:rFonts w:ascii="Arial" w:hAnsi="Arial" w:cs="Arial"/>
        </w:rPr>
      </w:pPr>
    </w:p>
    <w:p w14:paraId="7AED8E22" w14:textId="154FD2A2" w:rsidR="00180F3B" w:rsidRPr="00180F3B" w:rsidRDefault="00180F3B" w:rsidP="00180F3B">
      <w:pPr>
        <w:autoSpaceDE w:val="0"/>
        <w:autoSpaceDN w:val="0"/>
        <w:adjustRightInd w:val="0"/>
        <w:jc w:val="both"/>
        <w:rPr>
          <w:rFonts w:ascii="Arial" w:hAnsi="Arial" w:cs="Arial"/>
          <w:i/>
          <w:iCs/>
        </w:rPr>
      </w:pPr>
      <w:r w:rsidRPr="00180F3B">
        <w:rPr>
          <w:rFonts w:ascii="Arial" w:hAnsi="Arial" w:cs="Arial"/>
        </w:rPr>
        <w:lastRenderedPageBreak/>
        <w:t>Así mismo, la Constitución Política de Colombia</w:t>
      </w:r>
      <w:r>
        <w:rPr>
          <w:rFonts w:ascii="Arial" w:hAnsi="Arial" w:cs="Arial"/>
        </w:rPr>
        <w:t xml:space="preserve">, en </w:t>
      </w:r>
      <w:r w:rsidRPr="00180F3B">
        <w:rPr>
          <w:rFonts w:ascii="Arial" w:hAnsi="Arial" w:cs="Arial"/>
        </w:rPr>
        <w:t>su artículo 51 consagra el Derecho</w:t>
      </w:r>
      <w:r>
        <w:rPr>
          <w:rFonts w:ascii="Arial" w:hAnsi="Arial" w:cs="Arial"/>
        </w:rPr>
        <w:t xml:space="preserve"> </w:t>
      </w:r>
      <w:r w:rsidRPr="00180F3B">
        <w:rPr>
          <w:rFonts w:ascii="Arial" w:hAnsi="Arial" w:cs="Arial"/>
        </w:rPr>
        <w:t xml:space="preserve">a la vivienda digna, dentro del cual establece que: </w:t>
      </w:r>
      <w:r w:rsidRPr="00225DD3">
        <w:rPr>
          <w:rFonts w:ascii="Arial" w:hAnsi="Arial" w:cs="Arial"/>
          <w:i/>
          <w:iCs/>
        </w:rPr>
        <w:t>"Todos los colombianos tienen derecho a vivienda digna y el Estado fijará las condiciones necesarias para hacer efectivo este derecho y promoverá planes de vivienda de interés social, sistemas adecuados de financiación a largo plazo y formas asociativas de ejecución de estos programas de vivienda"</w:t>
      </w:r>
      <w:r w:rsidRPr="00180F3B">
        <w:rPr>
          <w:rFonts w:ascii="Arial" w:hAnsi="Arial" w:cs="Arial"/>
          <w:i/>
          <w:iCs/>
        </w:rPr>
        <w:t>.</w:t>
      </w:r>
    </w:p>
    <w:p w14:paraId="4FEC3310" w14:textId="77777777" w:rsidR="00180F3B" w:rsidRDefault="00180F3B" w:rsidP="00180F3B">
      <w:pPr>
        <w:autoSpaceDE w:val="0"/>
        <w:autoSpaceDN w:val="0"/>
        <w:adjustRightInd w:val="0"/>
        <w:jc w:val="both"/>
        <w:rPr>
          <w:rFonts w:ascii="Arial" w:hAnsi="Arial" w:cs="Arial"/>
        </w:rPr>
      </w:pPr>
    </w:p>
    <w:p w14:paraId="1034539C" w14:textId="673D6C42" w:rsidR="00180F3B" w:rsidRDefault="00180F3B" w:rsidP="00180F3B">
      <w:pPr>
        <w:autoSpaceDE w:val="0"/>
        <w:autoSpaceDN w:val="0"/>
        <w:adjustRightInd w:val="0"/>
        <w:jc w:val="both"/>
        <w:rPr>
          <w:rFonts w:ascii="Arial" w:hAnsi="Arial" w:cs="Arial"/>
        </w:rPr>
      </w:pPr>
      <w:r w:rsidRPr="00180F3B">
        <w:rPr>
          <w:rFonts w:ascii="Arial" w:hAnsi="Arial" w:cs="Arial"/>
        </w:rPr>
        <w:t>Por ello, con el fin de hacer efectivo este derecho e iniciar las acciones tendientes a la</w:t>
      </w:r>
      <w:r>
        <w:rPr>
          <w:rFonts w:ascii="Arial" w:hAnsi="Arial" w:cs="Arial"/>
        </w:rPr>
        <w:t xml:space="preserve"> </w:t>
      </w:r>
      <w:r w:rsidRPr="00180F3B">
        <w:rPr>
          <w:rFonts w:ascii="Arial" w:hAnsi="Arial" w:cs="Arial"/>
        </w:rPr>
        <w:t>legalización de la ocupación ilegal que se ha venido ejerciendo sobre predios urbanos y de</w:t>
      </w:r>
      <w:r>
        <w:rPr>
          <w:rFonts w:ascii="Arial" w:hAnsi="Arial" w:cs="Arial"/>
        </w:rPr>
        <w:t xml:space="preserve"> </w:t>
      </w:r>
      <w:r w:rsidRPr="00180F3B">
        <w:rPr>
          <w:rFonts w:ascii="Arial" w:hAnsi="Arial" w:cs="Arial"/>
        </w:rPr>
        <w:t xml:space="preserve">naturaleza fiscal de propiedad </w:t>
      </w:r>
      <w:r w:rsidR="00A4693E">
        <w:rPr>
          <w:rFonts w:ascii="Arial" w:hAnsi="Arial" w:cs="Arial"/>
        </w:rPr>
        <w:t>del Municipio de Mutatá</w:t>
      </w:r>
      <w:r w:rsidRPr="00180F3B">
        <w:rPr>
          <w:rFonts w:ascii="Arial" w:hAnsi="Arial" w:cs="Arial"/>
        </w:rPr>
        <w:t>, se han identificado predios que por más</w:t>
      </w:r>
      <w:r>
        <w:rPr>
          <w:rFonts w:ascii="Arial" w:hAnsi="Arial" w:cs="Arial"/>
        </w:rPr>
        <w:t xml:space="preserve"> </w:t>
      </w:r>
      <w:r w:rsidRPr="00180F3B">
        <w:rPr>
          <w:rFonts w:ascii="Arial" w:hAnsi="Arial" w:cs="Arial"/>
        </w:rPr>
        <w:t>de diez (10) años han estado ocupados con viviendas de interés social, en los cuales sus</w:t>
      </w:r>
      <w:r w:rsidR="00A4693E">
        <w:rPr>
          <w:rFonts w:ascii="Arial" w:hAnsi="Arial" w:cs="Arial"/>
        </w:rPr>
        <w:t xml:space="preserve"> </w:t>
      </w:r>
      <w:r w:rsidRPr="00180F3B">
        <w:rPr>
          <w:rFonts w:ascii="Arial" w:hAnsi="Arial" w:cs="Arial"/>
        </w:rPr>
        <w:t>ocupantes no cuentan con un justo título, por no ser estos susceptibles de ser adquiridos por</w:t>
      </w:r>
      <w:r w:rsidR="00A4693E">
        <w:rPr>
          <w:rFonts w:ascii="Arial" w:hAnsi="Arial" w:cs="Arial"/>
        </w:rPr>
        <w:t xml:space="preserve"> </w:t>
      </w:r>
      <w:r w:rsidRPr="00180F3B">
        <w:rPr>
          <w:rFonts w:ascii="Arial" w:hAnsi="Arial" w:cs="Arial"/>
        </w:rPr>
        <w:t>otros mecanismos como la prescripción adquisitiva de dominio, al tener la calidad de</w:t>
      </w:r>
      <w:r w:rsidR="00A4693E">
        <w:rPr>
          <w:rFonts w:ascii="Arial" w:hAnsi="Arial" w:cs="Arial"/>
        </w:rPr>
        <w:t xml:space="preserve"> </w:t>
      </w:r>
      <w:r w:rsidRPr="00180F3B">
        <w:rPr>
          <w:rFonts w:ascii="Arial" w:hAnsi="Arial" w:cs="Arial"/>
        </w:rPr>
        <w:t>imprescriptibles.</w:t>
      </w:r>
    </w:p>
    <w:p w14:paraId="5232AD67" w14:textId="77777777" w:rsidR="00A4693E" w:rsidRPr="00BB4E33" w:rsidRDefault="00A4693E" w:rsidP="00180F3B">
      <w:pPr>
        <w:autoSpaceDE w:val="0"/>
        <w:autoSpaceDN w:val="0"/>
        <w:adjustRightInd w:val="0"/>
        <w:jc w:val="both"/>
        <w:rPr>
          <w:rFonts w:ascii="Arial" w:hAnsi="Arial" w:cs="Arial"/>
        </w:rPr>
      </w:pPr>
    </w:p>
    <w:p w14:paraId="257DBD94" w14:textId="38A5F752" w:rsidR="00A75338" w:rsidRDefault="001569B0" w:rsidP="00A75338">
      <w:pPr>
        <w:autoSpaceDE w:val="0"/>
        <w:autoSpaceDN w:val="0"/>
        <w:adjustRightInd w:val="0"/>
        <w:jc w:val="both"/>
        <w:rPr>
          <w:rFonts w:ascii="Arial" w:hAnsi="Arial" w:cs="Arial"/>
        </w:rPr>
      </w:pPr>
      <w:r>
        <w:rPr>
          <w:rFonts w:ascii="Arial" w:hAnsi="Arial" w:cs="Arial"/>
        </w:rPr>
        <w:t>Lo cual hace necesario a</w:t>
      </w:r>
      <w:r w:rsidRPr="001569B0">
        <w:rPr>
          <w:rFonts w:ascii="Arial" w:hAnsi="Arial" w:cs="Arial"/>
        </w:rPr>
        <w:t>doptar medidas para sanear este tipo de situaciones a través de los mecanismos que autoriza la ley, como lo de la cesión a título gratuito, con el fin de cumplir los mandatos constitucionales referidos al deber del Estado de velar por la prosperidad general y garantizar el derecho a la vivienda digna.</w:t>
      </w:r>
    </w:p>
    <w:p w14:paraId="36E995A6" w14:textId="77777777" w:rsidR="001569B0" w:rsidRDefault="001569B0" w:rsidP="00A75338">
      <w:pPr>
        <w:autoSpaceDE w:val="0"/>
        <w:autoSpaceDN w:val="0"/>
        <w:adjustRightInd w:val="0"/>
        <w:jc w:val="both"/>
        <w:rPr>
          <w:rFonts w:ascii="Arial" w:hAnsi="Arial" w:cs="Arial"/>
        </w:rPr>
      </w:pPr>
    </w:p>
    <w:p w14:paraId="48B69210" w14:textId="358C7E2F" w:rsidR="001569B0" w:rsidRPr="001569B0" w:rsidRDefault="001569B0" w:rsidP="001569B0">
      <w:pPr>
        <w:pStyle w:val="Prrafodelista"/>
        <w:numPr>
          <w:ilvl w:val="0"/>
          <w:numId w:val="3"/>
        </w:numPr>
        <w:autoSpaceDE w:val="0"/>
        <w:autoSpaceDN w:val="0"/>
        <w:adjustRightInd w:val="0"/>
        <w:jc w:val="both"/>
        <w:rPr>
          <w:rFonts w:ascii="Arial" w:hAnsi="Arial" w:cs="Arial"/>
        </w:rPr>
      </w:pPr>
      <w:r>
        <w:rPr>
          <w:rFonts w:ascii="Arial" w:hAnsi="Arial" w:cs="Arial"/>
          <w:b/>
          <w:bCs/>
        </w:rPr>
        <w:t>SUSTENTO JURÍDICO</w:t>
      </w:r>
    </w:p>
    <w:p w14:paraId="27A5B213" w14:textId="77777777" w:rsidR="001569B0" w:rsidRDefault="001569B0" w:rsidP="001569B0">
      <w:pPr>
        <w:autoSpaceDE w:val="0"/>
        <w:autoSpaceDN w:val="0"/>
        <w:adjustRightInd w:val="0"/>
        <w:jc w:val="both"/>
        <w:rPr>
          <w:rFonts w:ascii="Arial" w:hAnsi="Arial" w:cs="Arial"/>
        </w:rPr>
      </w:pPr>
    </w:p>
    <w:p w14:paraId="338B444B" w14:textId="63E8E740" w:rsidR="001569B0" w:rsidRPr="001569B0" w:rsidRDefault="001569B0" w:rsidP="001569B0">
      <w:pPr>
        <w:autoSpaceDE w:val="0"/>
        <w:autoSpaceDN w:val="0"/>
        <w:adjustRightInd w:val="0"/>
        <w:jc w:val="both"/>
        <w:rPr>
          <w:rFonts w:ascii="Arial" w:hAnsi="Arial" w:cs="Arial"/>
        </w:rPr>
      </w:pPr>
      <w:r w:rsidRPr="001569B0">
        <w:rPr>
          <w:rFonts w:ascii="Arial" w:hAnsi="Arial" w:cs="Arial"/>
        </w:rPr>
        <w:t>Mediante la Ley 1955 de 2019 se expidió el Plan Nacional de Desarrollo 2018</w:t>
      </w:r>
      <w:r>
        <w:rPr>
          <w:rFonts w:ascii="Arial" w:hAnsi="Arial" w:cs="Arial"/>
        </w:rPr>
        <w:t>-</w:t>
      </w:r>
      <w:r w:rsidRPr="001569B0">
        <w:rPr>
          <w:rFonts w:ascii="Arial" w:hAnsi="Arial" w:cs="Arial"/>
        </w:rPr>
        <w:t>2022, Pacto por Colombia, Pacto por la Equidad, el cual tiene como objeto sentar las bases de legalidad, emprendimiento y equidad que permita lograr la igualdad de oportunidades para todos los colombianos, en concordancia con un proyecto a largo plazo en el que Colombia alcance los Objetivos de Desarrollo Sostenible. Al año dos</w:t>
      </w:r>
    </w:p>
    <w:p w14:paraId="00B6AE28" w14:textId="77777777" w:rsidR="001569B0" w:rsidRPr="00BB4E33" w:rsidRDefault="001569B0" w:rsidP="00A75338">
      <w:pPr>
        <w:autoSpaceDE w:val="0"/>
        <w:autoSpaceDN w:val="0"/>
        <w:adjustRightInd w:val="0"/>
        <w:jc w:val="both"/>
        <w:rPr>
          <w:rFonts w:ascii="Arial" w:hAnsi="Arial" w:cs="Arial"/>
        </w:rPr>
      </w:pPr>
    </w:p>
    <w:p w14:paraId="63DEA477" w14:textId="0F211FAF" w:rsidR="00A75338" w:rsidRPr="00BB4E33" w:rsidRDefault="00EB2EEE" w:rsidP="00A75338">
      <w:pPr>
        <w:autoSpaceDE w:val="0"/>
        <w:autoSpaceDN w:val="0"/>
        <w:adjustRightInd w:val="0"/>
        <w:jc w:val="both"/>
        <w:rPr>
          <w:rFonts w:ascii="Arial" w:hAnsi="Arial" w:cs="Arial"/>
        </w:rPr>
      </w:pPr>
      <w:r w:rsidRPr="00EB2EEE">
        <w:rPr>
          <w:rFonts w:ascii="Arial" w:hAnsi="Arial" w:cs="Arial"/>
        </w:rPr>
        <w:t xml:space="preserve">La mencionada ley, con el fin de establecer una manera para sanear las ocupaciones ilegales sobre bienes fiscales en el territorio nacional, contempla en su artículo 277 </w:t>
      </w:r>
      <w:r w:rsidRPr="00EB2EEE">
        <w:rPr>
          <w:rFonts w:ascii="Arial" w:hAnsi="Arial" w:cs="Arial"/>
          <w:i/>
          <w:iCs/>
        </w:rPr>
        <w:t>la cesión a título gratuito o enajenación de dominio de bienes fiscales</w:t>
      </w:r>
      <w:r w:rsidRPr="00EB2EEE">
        <w:rPr>
          <w:rFonts w:ascii="Arial" w:hAnsi="Arial" w:cs="Arial"/>
        </w:rPr>
        <w:t>, como un mecanismo mediante el cual las entidades públicas podrán transferir la propiedad de los bienes inmuebles fiscales o la porción de ellos</w:t>
      </w:r>
      <w:r>
        <w:rPr>
          <w:rFonts w:ascii="Arial" w:hAnsi="Arial" w:cs="Arial"/>
        </w:rPr>
        <w:t>, o</w:t>
      </w:r>
      <w:r w:rsidRPr="00EB2EEE">
        <w:rPr>
          <w:rFonts w:ascii="Arial" w:hAnsi="Arial" w:cs="Arial"/>
        </w:rPr>
        <w:t xml:space="preserve">cupados ilegalmente con mejoras y o construcciones de destinación económica habitacional, siempre y cuando la ocupación ilegal haya sido efectuada por un hogar que cumpla con las condiciones para ser beneficiario del subsidio de vivienda de interés social y haya sido efectuada de manera ininterrumpida como mínimo </w:t>
      </w:r>
      <w:r>
        <w:rPr>
          <w:rFonts w:ascii="Arial" w:hAnsi="Arial" w:cs="Arial"/>
        </w:rPr>
        <w:t>diez (</w:t>
      </w:r>
      <w:r w:rsidRPr="00EB2EEE">
        <w:rPr>
          <w:rFonts w:ascii="Arial" w:hAnsi="Arial" w:cs="Arial"/>
        </w:rPr>
        <w:t>10</w:t>
      </w:r>
      <w:r>
        <w:rPr>
          <w:rFonts w:ascii="Arial" w:hAnsi="Arial" w:cs="Arial"/>
        </w:rPr>
        <w:t>)</w:t>
      </w:r>
      <w:r w:rsidRPr="00EB2EEE">
        <w:rPr>
          <w:rFonts w:ascii="Arial" w:hAnsi="Arial" w:cs="Arial"/>
        </w:rPr>
        <w:t xml:space="preserve"> años anteriores al inicio del procedimiento administrativo</w:t>
      </w:r>
      <w:r>
        <w:rPr>
          <w:rFonts w:ascii="Arial" w:hAnsi="Arial" w:cs="Arial"/>
        </w:rPr>
        <w:t xml:space="preserve">, dejando </w:t>
      </w:r>
      <w:r w:rsidRPr="00EB2EEE">
        <w:rPr>
          <w:rFonts w:ascii="Arial" w:hAnsi="Arial" w:cs="Arial"/>
        </w:rPr>
        <w:t xml:space="preserve">por fuera </w:t>
      </w:r>
      <w:r>
        <w:rPr>
          <w:rFonts w:ascii="Arial" w:hAnsi="Arial" w:cs="Arial"/>
        </w:rPr>
        <w:t>de</w:t>
      </w:r>
      <w:r w:rsidRPr="00EB2EEE">
        <w:rPr>
          <w:rFonts w:ascii="Arial" w:hAnsi="Arial" w:cs="Arial"/>
        </w:rPr>
        <w:t xml:space="preserve"> este beneficio, aquellos inmuebles con mejoras construidas sobre bienes de uso público o destinados a la salud y a la educación, como también aquellos inmuebles ubicados en zonas insalubres o zonas de alto riesgo no mitigable o en suelo de protección, de conformidad con las disposiciones locales sobre la materia.</w:t>
      </w:r>
    </w:p>
    <w:p w14:paraId="6F5850EE" w14:textId="77777777" w:rsidR="00A75338" w:rsidRPr="00BB4E33" w:rsidRDefault="00A75338" w:rsidP="00A75338">
      <w:pPr>
        <w:autoSpaceDE w:val="0"/>
        <w:autoSpaceDN w:val="0"/>
        <w:adjustRightInd w:val="0"/>
        <w:jc w:val="both"/>
        <w:rPr>
          <w:rFonts w:ascii="Arial" w:hAnsi="Arial" w:cs="Arial"/>
        </w:rPr>
      </w:pPr>
    </w:p>
    <w:p w14:paraId="2A25A34A" w14:textId="2094D718" w:rsidR="00A75338" w:rsidRPr="00BB4E33" w:rsidRDefault="00EB2EEE" w:rsidP="00A75338">
      <w:pPr>
        <w:autoSpaceDE w:val="0"/>
        <w:autoSpaceDN w:val="0"/>
        <w:adjustRightInd w:val="0"/>
        <w:jc w:val="both"/>
        <w:rPr>
          <w:rFonts w:ascii="Arial" w:hAnsi="Arial" w:cs="Arial"/>
        </w:rPr>
      </w:pPr>
      <w:r w:rsidRPr="00EB2EEE">
        <w:rPr>
          <w:rFonts w:ascii="Arial" w:hAnsi="Arial" w:cs="Arial"/>
        </w:rPr>
        <w:t>Así mismo, el parágrafo primero del referido artículo indica que para los bienes inmuebles fiscales ocupados ilegalmente, con mejoras que no cuenten con destinación económica habitacional, procederá la enajenación directa por su valor catastral vigente a la fecha de la oferta.</w:t>
      </w:r>
    </w:p>
    <w:p w14:paraId="00F605DC" w14:textId="77777777" w:rsidR="00A75338" w:rsidRPr="00BB4E33" w:rsidRDefault="00A75338" w:rsidP="00A75338">
      <w:pPr>
        <w:autoSpaceDE w:val="0"/>
        <w:autoSpaceDN w:val="0"/>
        <w:adjustRightInd w:val="0"/>
        <w:jc w:val="both"/>
        <w:rPr>
          <w:rFonts w:ascii="Arial" w:hAnsi="Arial" w:cs="Arial"/>
        </w:rPr>
      </w:pPr>
    </w:p>
    <w:p w14:paraId="794B7055" w14:textId="36D5B60B" w:rsidR="00A75338" w:rsidRPr="00BB4E33" w:rsidRDefault="00EB2EEE" w:rsidP="00A75338">
      <w:pPr>
        <w:autoSpaceDE w:val="0"/>
        <w:autoSpaceDN w:val="0"/>
        <w:adjustRightInd w:val="0"/>
        <w:jc w:val="both"/>
        <w:rPr>
          <w:rFonts w:ascii="Arial" w:hAnsi="Arial" w:cs="Arial"/>
        </w:rPr>
      </w:pPr>
      <w:r w:rsidRPr="00EB2EEE">
        <w:rPr>
          <w:rFonts w:ascii="Arial" w:hAnsi="Arial" w:cs="Arial"/>
        </w:rPr>
        <w:t>Por medio de la ley 2294</w:t>
      </w:r>
      <w:r>
        <w:rPr>
          <w:rFonts w:ascii="Arial" w:hAnsi="Arial" w:cs="Arial"/>
        </w:rPr>
        <w:t xml:space="preserve"> de</w:t>
      </w:r>
      <w:r w:rsidRPr="00EB2EEE">
        <w:rPr>
          <w:rFonts w:ascii="Arial" w:hAnsi="Arial" w:cs="Arial"/>
        </w:rPr>
        <w:t xml:space="preserve"> </w:t>
      </w:r>
      <w:r>
        <w:rPr>
          <w:rFonts w:ascii="Arial" w:hAnsi="Arial" w:cs="Arial"/>
        </w:rPr>
        <w:t>2</w:t>
      </w:r>
      <w:r w:rsidRPr="00EB2EEE">
        <w:rPr>
          <w:rFonts w:ascii="Arial" w:hAnsi="Arial" w:cs="Arial"/>
        </w:rPr>
        <w:t>023 se expidió el vigente plan de desarrollo nacional 2022</w:t>
      </w:r>
      <w:r>
        <w:rPr>
          <w:rFonts w:ascii="Arial" w:hAnsi="Arial" w:cs="Arial"/>
        </w:rPr>
        <w:t>-</w:t>
      </w:r>
      <w:r w:rsidRPr="00EB2EEE">
        <w:rPr>
          <w:rFonts w:ascii="Arial" w:hAnsi="Arial" w:cs="Arial"/>
        </w:rPr>
        <w:t>2026 Colombia</w:t>
      </w:r>
      <w:r>
        <w:rPr>
          <w:rFonts w:ascii="Arial" w:hAnsi="Arial" w:cs="Arial"/>
        </w:rPr>
        <w:t xml:space="preserve"> p</w:t>
      </w:r>
      <w:r w:rsidRPr="00EB2EEE">
        <w:rPr>
          <w:rFonts w:ascii="Arial" w:hAnsi="Arial" w:cs="Arial"/>
        </w:rPr>
        <w:t xml:space="preserve">otencia mundial de vida, el cual no dejó sin efecto lo establecido en el artículo </w:t>
      </w:r>
      <w:r>
        <w:rPr>
          <w:rFonts w:ascii="Arial" w:hAnsi="Arial" w:cs="Arial"/>
        </w:rPr>
        <w:t>2</w:t>
      </w:r>
      <w:r w:rsidRPr="00EB2EEE">
        <w:rPr>
          <w:rFonts w:ascii="Arial" w:hAnsi="Arial" w:cs="Arial"/>
        </w:rPr>
        <w:t>77 de la Ley 1955 de 2019, quedando vigente para su aplicación hasta que sea derogada</w:t>
      </w:r>
      <w:r>
        <w:rPr>
          <w:rFonts w:ascii="Arial" w:hAnsi="Arial" w:cs="Arial"/>
        </w:rPr>
        <w:t xml:space="preserve"> o </w:t>
      </w:r>
      <w:r w:rsidRPr="00EB2EEE">
        <w:rPr>
          <w:rFonts w:ascii="Arial" w:hAnsi="Arial" w:cs="Arial"/>
        </w:rPr>
        <w:t>modificad</w:t>
      </w:r>
      <w:r>
        <w:rPr>
          <w:rFonts w:ascii="Arial" w:hAnsi="Arial" w:cs="Arial"/>
        </w:rPr>
        <w:t>a</w:t>
      </w:r>
      <w:r w:rsidRPr="00EB2EEE">
        <w:rPr>
          <w:rFonts w:ascii="Arial" w:hAnsi="Arial" w:cs="Arial"/>
        </w:rPr>
        <w:t xml:space="preserve"> por norma posterior, lo cual a la presentación de esta iniciativa no se ha efectuado, por ello para el desarrollo del presente proceso nos acogemos a lo establecido en dicha normatividad.</w:t>
      </w:r>
    </w:p>
    <w:p w14:paraId="5E215B8C" w14:textId="2E7E4570" w:rsidR="00A75338" w:rsidRDefault="00EB2EEE" w:rsidP="00A75338">
      <w:pPr>
        <w:autoSpaceDE w:val="0"/>
        <w:autoSpaceDN w:val="0"/>
        <w:adjustRightInd w:val="0"/>
        <w:jc w:val="both"/>
        <w:rPr>
          <w:rFonts w:ascii="Arial" w:hAnsi="Arial" w:cs="Arial"/>
        </w:rPr>
      </w:pPr>
      <w:r w:rsidRPr="00EB2EEE">
        <w:rPr>
          <w:rFonts w:ascii="Arial" w:hAnsi="Arial" w:cs="Arial"/>
        </w:rPr>
        <w:lastRenderedPageBreak/>
        <w:t>Es importante resaltar que mediante dicha ley se señalaron criterios generales aplicables al mecanismo de cesión a título gratuito,</w:t>
      </w:r>
      <w:r>
        <w:rPr>
          <w:rFonts w:ascii="Arial" w:hAnsi="Arial" w:cs="Arial"/>
        </w:rPr>
        <w:t xml:space="preserve"> </w:t>
      </w:r>
      <w:r w:rsidRPr="00EB2EEE">
        <w:rPr>
          <w:rFonts w:ascii="Arial" w:hAnsi="Arial" w:cs="Arial"/>
        </w:rPr>
        <w:t xml:space="preserve">Y en concordancia con lo establecido en el artículo 2.1.2.2.1.3 del Decreto 149 </w:t>
      </w:r>
      <w:r>
        <w:rPr>
          <w:rFonts w:ascii="Arial" w:hAnsi="Arial" w:cs="Arial"/>
        </w:rPr>
        <w:t xml:space="preserve">de </w:t>
      </w:r>
      <w:r w:rsidRPr="00EB2EEE">
        <w:rPr>
          <w:rFonts w:ascii="Arial" w:hAnsi="Arial" w:cs="Arial"/>
        </w:rPr>
        <w:t xml:space="preserve">2020 para dar inicio al trámite de cesión a título gratuito de precios fiscales ocupados ilegalmente, los representantes en legales de las entidades públicas del orden territorial deberán estar previamente facultados para ello. En consecuencia, se requiere de la previa autorización del honorable Concejo Municipal de Mutatá para iniciar las etapas del proceso de cesión a título gratuito a favor de los ocupantes ilegales que se encuentran en predios fiscales de propiedad del municipio. </w:t>
      </w:r>
    </w:p>
    <w:p w14:paraId="0BEFC2CB" w14:textId="77777777" w:rsidR="00EB2EEE" w:rsidRDefault="00EB2EEE" w:rsidP="00A75338">
      <w:pPr>
        <w:autoSpaceDE w:val="0"/>
        <w:autoSpaceDN w:val="0"/>
        <w:adjustRightInd w:val="0"/>
        <w:jc w:val="both"/>
        <w:rPr>
          <w:rFonts w:ascii="Arial" w:hAnsi="Arial" w:cs="Arial"/>
        </w:rPr>
      </w:pPr>
    </w:p>
    <w:p w14:paraId="00572B6F" w14:textId="7B87CAC4" w:rsidR="00EB2EEE" w:rsidRDefault="004A6893" w:rsidP="00A75338">
      <w:pPr>
        <w:autoSpaceDE w:val="0"/>
        <w:autoSpaceDN w:val="0"/>
        <w:adjustRightInd w:val="0"/>
        <w:jc w:val="both"/>
        <w:rPr>
          <w:rFonts w:ascii="Arial" w:hAnsi="Arial" w:cs="Arial"/>
        </w:rPr>
      </w:pPr>
      <w:r>
        <w:rPr>
          <w:rFonts w:ascii="Arial" w:hAnsi="Arial" w:cs="Arial"/>
        </w:rPr>
        <w:t xml:space="preserve">Por lo anterior, el Municipio de Mutatá para adelantar el proceso se remitirá al </w:t>
      </w:r>
      <w:r w:rsidRPr="004A6893">
        <w:rPr>
          <w:rFonts w:ascii="Arial" w:hAnsi="Arial" w:cs="Arial"/>
        </w:rPr>
        <w:t>Decreto 1077</w:t>
      </w:r>
      <w:r>
        <w:rPr>
          <w:rFonts w:ascii="Arial" w:hAnsi="Arial" w:cs="Arial"/>
        </w:rPr>
        <w:t xml:space="preserve"> de 2015</w:t>
      </w:r>
      <w:r w:rsidRPr="004A6893">
        <w:rPr>
          <w:rFonts w:ascii="Arial" w:hAnsi="Arial" w:cs="Arial"/>
        </w:rPr>
        <w:t>, para efectos de establecer los requisitos y el trámite de cesión a título gratuito de bienes fiscales.</w:t>
      </w:r>
    </w:p>
    <w:p w14:paraId="03E62B0C" w14:textId="77777777" w:rsidR="00EB2EEE" w:rsidRDefault="00EB2EEE" w:rsidP="00A75338">
      <w:pPr>
        <w:autoSpaceDE w:val="0"/>
        <w:autoSpaceDN w:val="0"/>
        <w:adjustRightInd w:val="0"/>
        <w:jc w:val="both"/>
        <w:rPr>
          <w:rFonts w:ascii="Arial" w:hAnsi="Arial" w:cs="Arial"/>
        </w:rPr>
      </w:pPr>
    </w:p>
    <w:p w14:paraId="278597A4" w14:textId="6086E722" w:rsidR="00EB2EEE" w:rsidRDefault="004A6893" w:rsidP="004A6893">
      <w:pPr>
        <w:pStyle w:val="Prrafodelista"/>
        <w:numPr>
          <w:ilvl w:val="0"/>
          <w:numId w:val="3"/>
        </w:numPr>
        <w:autoSpaceDE w:val="0"/>
        <w:autoSpaceDN w:val="0"/>
        <w:adjustRightInd w:val="0"/>
        <w:jc w:val="both"/>
        <w:rPr>
          <w:rFonts w:ascii="Arial" w:hAnsi="Arial" w:cs="Arial"/>
          <w:b/>
          <w:bCs/>
        </w:rPr>
      </w:pPr>
      <w:r>
        <w:rPr>
          <w:rFonts w:ascii="Arial" w:hAnsi="Arial" w:cs="Arial"/>
          <w:b/>
          <w:bCs/>
        </w:rPr>
        <w:t>PREDIOS FISCALES A TITULAR.</w:t>
      </w:r>
    </w:p>
    <w:p w14:paraId="597F29FE" w14:textId="77777777" w:rsidR="004A6893" w:rsidRDefault="004A6893" w:rsidP="004A6893">
      <w:pPr>
        <w:autoSpaceDE w:val="0"/>
        <w:autoSpaceDN w:val="0"/>
        <w:adjustRightInd w:val="0"/>
        <w:jc w:val="both"/>
        <w:rPr>
          <w:rFonts w:ascii="Arial" w:hAnsi="Arial" w:cs="Arial"/>
          <w:b/>
          <w:bCs/>
        </w:rPr>
      </w:pPr>
    </w:p>
    <w:p w14:paraId="56228F79" w14:textId="7CC59AB3" w:rsidR="00EB2EEE" w:rsidRPr="004A6893" w:rsidRDefault="004A6893" w:rsidP="00A75338">
      <w:pPr>
        <w:autoSpaceDE w:val="0"/>
        <w:autoSpaceDN w:val="0"/>
        <w:adjustRightInd w:val="0"/>
        <w:jc w:val="both"/>
        <w:rPr>
          <w:rFonts w:ascii="Arial" w:hAnsi="Arial" w:cs="Arial"/>
          <w:highlight w:val="yellow"/>
        </w:rPr>
      </w:pPr>
      <w:r w:rsidRPr="004A6893">
        <w:rPr>
          <w:rFonts w:ascii="Arial" w:hAnsi="Arial" w:cs="Arial"/>
          <w:highlight w:val="yellow"/>
        </w:rPr>
        <w:t xml:space="preserve">En el Plan de Desarrollo 2024-2027 XXXXXXXXX, se establece en su línea estratégica XXXXXXXX, que XXXXXXX, con el fin de promover el desarrollo social y garantizar los derechos fundamentales de toda la comunidad, contribuyendo a la mejora de la calidad de vida los hogares de Mutatá. </w:t>
      </w:r>
    </w:p>
    <w:p w14:paraId="1E3C2246" w14:textId="77777777" w:rsidR="004A6893" w:rsidRPr="004A6893" w:rsidRDefault="004A6893" w:rsidP="00A75338">
      <w:pPr>
        <w:autoSpaceDE w:val="0"/>
        <w:autoSpaceDN w:val="0"/>
        <w:adjustRightInd w:val="0"/>
        <w:jc w:val="both"/>
        <w:rPr>
          <w:rFonts w:ascii="Arial" w:hAnsi="Arial" w:cs="Arial"/>
          <w:highlight w:val="yellow"/>
        </w:rPr>
      </w:pPr>
    </w:p>
    <w:p w14:paraId="66C178C9" w14:textId="6BD46801" w:rsidR="004A6893" w:rsidRDefault="004A6893" w:rsidP="00A75338">
      <w:pPr>
        <w:autoSpaceDE w:val="0"/>
        <w:autoSpaceDN w:val="0"/>
        <w:adjustRightInd w:val="0"/>
        <w:jc w:val="both"/>
        <w:rPr>
          <w:rFonts w:ascii="Arial" w:hAnsi="Arial" w:cs="Arial"/>
        </w:rPr>
      </w:pPr>
      <w:r w:rsidRPr="004A6893">
        <w:rPr>
          <w:rFonts w:ascii="Arial" w:hAnsi="Arial" w:cs="Arial"/>
          <w:highlight w:val="yellow"/>
        </w:rPr>
        <w:t>De conformidad con lo anterior, en el marco del plan de desarrollo municipal, que tiene como fin facilitar el acceso a la vivienda digna a los hogares vulnerables, tal y como se desprende del programa XXXXXXXXX,</w:t>
      </w:r>
      <w:r>
        <w:rPr>
          <w:rFonts w:ascii="Arial" w:hAnsi="Arial" w:cs="Arial"/>
        </w:rPr>
        <w:t xml:space="preserve"> la Administración municipal de Mutatá </w:t>
      </w:r>
      <w:r w:rsidR="00D73285">
        <w:rPr>
          <w:rFonts w:ascii="Arial" w:hAnsi="Arial" w:cs="Arial"/>
        </w:rPr>
        <w:t xml:space="preserve">pretende disminuir el déficit de legalización y/o titulación de predios, por lo que se han identificado XXXXXXXX (00) predios fiscales que se encuentran </w:t>
      </w:r>
      <w:r w:rsidR="00D73285" w:rsidRPr="00D73285">
        <w:rPr>
          <w:rFonts w:ascii="Arial" w:hAnsi="Arial" w:cs="Arial"/>
        </w:rPr>
        <w:t xml:space="preserve">Desde hace más de 10 años ocupados con viviendas de interés social, los cuales pueden ser incluidos dentro del proceso de titulación mediante el mecanismo de cesión gratuita para su saneamiento. </w:t>
      </w:r>
      <w:r w:rsidR="00D73285">
        <w:rPr>
          <w:rFonts w:ascii="Arial" w:hAnsi="Arial" w:cs="Arial"/>
        </w:rPr>
        <w:t>a</w:t>
      </w:r>
      <w:r w:rsidR="00D73285" w:rsidRPr="00D73285">
        <w:rPr>
          <w:rFonts w:ascii="Arial" w:hAnsi="Arial" w:cs="Arial"/>
        </w:rPr>
        <w:t>sí</w:t>
      </w:r>
      <w:r w:rsidR="00D73285">
        <w:rPr>
          <w:rFonts w:ascii="Arial" w:hAnsi="Arial" w:cs="Arial"/>
        </w:rPr>
        <w:t>:</w:t>
      </w:r>
    </w:p>
    <w:p w14:paraId="4B6634C7" w14:textId="77777777" w:rsidR="00D73285" w:rsidRDefault="00D73285" w:rsidP="00A75338">
      <w:pPr>
        <w:autoSpaceDE w:val="0"/>
        <w:autoSpaceDN w:val="0"/>
        <w:adjustRightInd w:val="0"/>
        <w:jc w:val="both"/>
        <w:rPr>
          <w:rFonts w:ascii="Arial" w:hAnsi="Arial" w:cs="Arial"/>
        </w:rPr>
      </w:pPr>
    </w:p>
    <w:tbl>
      <w:tblPr>
        <w:tblStyle w:val="Tablaconcuadrcula"/>
        <w:tblW w:w="0" w:type="auto"/>
        <w:tblLook w:val="04A0" w:firstRow="1" w:lastRow="0" w:firstColumn="1" w:lastColumn="0" w:noHBand="0" w:noVBand="1"/>
      </w:tblPr>
      <w:tblGrid>
        <w:gridCol w:w="988"/>
        <w:gridCol w:w="2976"/>
        <w:gridCol w:w="2694"/>
        <w:gridCol w:w="2551"/>
      </w:tblGrid>
      <w:tr w:rsidR="00C94532" w:rsidRPr="00D73285" w14:paraId="1B243D5D" w14:textId="77777777" w:rsidTr="00C94532">
        <w:tc>
          <w:tcPr>
            <w:tcW w:w="988" w:type="dxa"/>
          </w:tcPr>
          <w:p w14:paraId="4CCFD9E5" w14:textId="77777777" w:rsidR="00C94532" w:rsidRPr="00D73285" w:rsidRDefault="00C94532" w:rsidP="00534B7A">
            <w:pPr>
              <w:autoSpaceDE w:val="0"/>
              <w:autoSpaceDN w:val="0"/>
              <w:adjustRightInd w:val="0"/>
              <w:jc w:val="center"/>
              <w:rPr>
                <w:rFonts w:ascii="Arial" w:hAnsi="Arial" w:cs="Arial"/>
                <w:sz w:val="20"/>
                <w:szCs w:val="20"/>
              </w:rPr>
            </w:pPr>
            <w:r w:rsidRPr="00D73285">
              <w:rPr>
                <w:rFonts w:ascii="Arial" w:hAnsi="Arial" w:cs="Arial"/>
                <w:sz w:val="20"/>
                <w:szCs w:val="20"/>
              </w:rPr>
              <w:t>No.</w:t>
            </w:r>
          </w:p>
        </w:tc>
        <w:tc>
          <w:tcPr>
            <w:tcW w:w="2976" w:type="dxa"/>
          </w:tcPr>
          <w:p w14:paraId="5CE6FAB6" w14:textId="77777777" w:rsidR="00C94532" w:rsidRPr="00D73285" w:rsidRDefault="00C94532" w:rsidP="00534B7A">
            <w:pPr>
              <w:autoSpaceDE w:val="0"/>
              <w:autoSpaceDN w:val="0"/>
              <w:adjustRightInd w:val="0"/>
              <w:jc w:val="center"/>
              <w:rPr>
                <w:rFonts w:ascii="Arial" w:hAnsi="Arial" w:cs="Arial"/>
                <w:sz w:val="20"/>
                <w:szCs w:val="20"/>
              </w:rPr>
            </w:pPr>
            <w:r>
              <w:rPr>
                <w:rFonts w:ascii="Arial" w:hAnsi="Arial" w:cs="Arial"/>
                <w:sz w:val="20"/>
                <w:szCs w:val="20"/>
              </w:rPr>
              <w:t xml:space="preserve">Dirección </w:t>
            </w:r>
          </w:p>
        </w:tc>
        <w:tc>
          <w:tcPr>
            <w:tcW w:w="2694" w:type="dxa"/>
          </w:tcPr>
          <w:p w14:paraId="242CEDC3" w14:textId="77777777" w:rsidR="00C94532" w:rsidRPr="00D73285" w:rsidRDefault="00C94532" w:rsidP="00534B7A">
            <w:pPr>
              <w:autoSpaceDE w:val="0"/>
              <w:autoSpaceDN w:val="0"/>
              <w:adjustRightInd w:val="0"/>
              <w:jc w:val="center"/>
              <w:rPr>
                <w:rFonts w:ascii="Arial" w:hAnsi="Arial" w:cs="Arial"/>
                <w:sz w:val="20"/>
                <w:szCs w:val="20"/>
              </w:rPr>
            </w:pPr>
            <w:r w:rsidRPr="00D73285">
              <w:rPr>
                <w:rFonts w:ascii="Arial" w:hAnsi="Arial" w:cs="Arial"/>
                <w:sz w:val="20"/>
                <w:szCs w:val="20"/>
              </w:rPr>
              <w:t>Título de dominio</w:t>
            </w:r>
          </w:p>
        </w:tc>
        <w:tc>
          <w:tcPr>
            <w:tcW w:w="2551" w:type="dxa"/>
          </w:tcPr>
          <w:p w14:paraId="6AAA1CEA" w14:textId="77777777" w:rsidR="00C94532" w:rsidRPr="00D73285" w:rsidRDefault="00C94532" w:rsidP="00534B7A">
            <w:pPr>
              <w:autoSpaceDE w:val="0"/>
              <w:autoSpaceDN w:val="0"/>
              <w:adjustRightInd w:val="0"/>
              <w:jc w:val="center"/>
              <w:rPr>
                <w:rFonts w:ascii="Arial" w:hAnsi="Arial" w:cs="Arial"/>
                <w:sz w:val="20"/>
                <w:szCs w:val="20"/>
              </w:rPr>
            </w:pPr>
            <w:r>
              <w:rPr>
                <w:rFonts w:ascii="Arial" w:hAnsi="Arial" w:cs="Arial"/>
                <w:sz w:val="20"/>
                <w:szCs w:val="20"/>
              </w:rPr>
              <w:t xml:space="preserve">Matrícula inmobiliaria </w:t>
            </w:r>
          </w:p>
        </w:tc>
      </w:tr>
      <w:tr w:rsidR="00C94532" w:rsidRPr="00D73285" w14:paraId="7C5CCDCE" w14:textId="77777777" w:rsidTr="00C94532">
        <w:tc>
          <w:tcPr>
            <w:tcW w:w="988" w:type="dxa"/>
          </w:tcPr>
          <w:p w14:paraId="5852D207" w14:textId="77777777" w:rsidR="00C94532" w:rsidRPr="00D73285" w:rsidRDefault="00C94532" w:rsidP="00534B7A">
            <w:pPr>
              <w:autoSpaceDE w:val="0"/>
              <w:autoSpaceDN w:val="0"/>
              <w:adjustRightInd w:val="0"/>
              <w:jc w:val="both"/>
              <w:rPr>
                <w:rFonts w:ascii="Arial" w:hAnsi="Arial" w:cs="Arial"/>
                <w:sz w:val="20"/>
                <w:szCs w:val="20"/>
              </w:rPr>
            </w:pPr>
          </w:p>
        </w:tc>
        <w:tc>
          <w:tcPr>
            <w:tcW w:w="2976" w:type="dxa"/>
          </w:tcPr>
          <w:p w14:paraId="7C504E0D" w14:textId="77777777" w:rsidR="00C94532" w:rsidRPr="00D73285" w:rsidRDefault="00C94532" w:rsidP="00534B7A">
            <w:pPr>
              <w:autoSpaceDE w:val="0"/>
              <w:autoSpaceDN w:val="0"/>
              <w:adjustRightInd w:val="0"/>
              <w:jc w:val="both"/>
              <w:rPr>
                <w:rFonts w:ascii="Arial" w:hAnsi="Arial" w:cs="Arial"/>
                <w:sz w:val="20"/>
                <w:szCs w:val="20"/>
              </w:rPr>
            </w:pPr>
          </w:p>
        </w:tc>
        <w:tc>
          <w:tcPr>
            <w:tcW w:w="2694" w:type="dxa"/>
          </w:tcPr>
          <w:p w14:paraId="2FCF3E10" w14:textId="77777777" w:rsidR="00C94532" w:rsidRPr="00D73285" w:rsidRDefault="00C94532" w:rsidP="00534B7A">
            <w:pPr>
              <w:autoSpaceDE w:val="0"/>
              <w:autoSpaceDN w:val="0"/>
              <w:adjustRightInd w:val="0"/>
              <w:jc w:val="both"/>
              <w:rPr>
                <w:rFonts w:ascii="Arial" w:hAnsi="Arial" w:cs="Arial"/>
                <w:sz w:val="20"/>
                <w:szCs w:val="20"/>
              </w:rPr>
            </w:pPr>
          </w:p>
        </w:tc>
        <w:tc>
          <w:tcPr>
            <w:tcW w:w="2551" w:type="dxa"/>
          </w:tcPr>
          <w:p w14:paraId="3C8CB086" w14:textId="77777777" w:rsidR="00C94532" w:rsidRPr="00D73285" w:rsidRDefault="00C94532" w:rsidP="00534B7A">
            <w:pPr>
              <w:autoSpaceDE w:val="0"/>
              <w:autoSpaceDN w:val="0"/>
              <w:adjustRightInd w:val="0"/>
              <w:jc w:val="both"/>
              <w:rPr>
                <w:rFonts w:ascii="Arial" w:hAnsi="Arial" w:cs="Arial"/>
                <w:sz w:val="20"/>
                <w:szCs w:val="20"/>
              </w:rPr>
            </w:pPr>
          </w:p>
        </w:tc>
      </w:tr>
      <w:tr w:rsidR="00C94532" w:rsidRPr="00D73285" w14:paraId="285DAA34" w14:textId="77777777" w:rsidTr="00C94532">
        <w:tc>
          <w:tcPr>
            <w:tcW w:w="988" w:type="dxa"/>
          </w:tcPr>
          <w:p w14:paraId="0F5062D5" w14:textId="77777777" w:rsidR="00C94532" w:rsidRPr="00D73285" w:rsidRDefault="00C94532" w:rsidP="00534B7A">
            <w:pPr>
              <w:autoSpaceDE w:val="0"/>
              <w:autoSpaceDN w:val="0"/>
              <w:adjustRightInd w:val="0"/>
              <w:jc w:val="both"/>
              <w:rPr>
                <w:rFonts w:ascii="Arial" w:hAnsi="Arial" w:cs="Arial"/>
                <w:sz w:val="20"/>
                <w:szCs w:val="20"/>
              </w:rPr>
            </w:pPr>
          </w:p>
        </w:tc>
        <w:tc>
          <w:tcPr>
            <w:tcW w:w="2976" w:type="dxa"/>
          </w:tcPr>
          <w:p w14:paraId="19EC36C2" w14:textId="77777777" w:rsidR="00C94532" w:rsidRPr="00D73285" w:rsidRDefault="00C94532" w:rsidP="00534B7A">
            <w:pPr>
              <w:autoSpaceDE w:val="0"/>
              <w:autoSpaceDN w:val="0"/>
              <w:adjustRightInd w:val="0"/>
              <w:jc w:val="both"/>
              <w:rPr>
                <w:rFonts w:ascii="Arial" w:hAnsi="Arial" w:cs="Arial"/>
                <w:sz w:val="20"/>
                <w:szCs w:val="20"/>
              </w:rPr>
            </w:pPr>
          </w:p>
        </w:tc>
        <w:tc>
          <w:tcPr>
            <w:tcW w:w="2694" w:type="dxa"/>
          </w:tcPr>
          <w:p w14:paraId="15FD7EDB" w14:textId="77777777" w:rsidR="00C94532" w:rsidRPr="00D73285" w:rsidRDefault="00C94532" w:rsidP="00534B7A">
            <w:pPr>
              <w:autoSpaceDE w:val="0"/>
              <w:autoSpaceDN w:val="0"/>
              <w:adjustRightInd w:val="0"/>
              <w:jc w:val="both"/>
              <w:rPr>
                <w:rFonts w:ascii="Arial" w:hAnsi="Arial" w:cs="Arial"/>
                <w:sz w:val="20"/>
                <w:szCs w:val="20"/>
              </w:rPr>
            </w:pPr>
          </w:p>
        </w:tc>
        <w:tc>
          <w:tcPr>
            <w:tcW w:w="2551" w:type="dxa"/>
          </w:tcPr>
          <w:p w14:paraId="38F84AE3" w14:textId="77777777" w:rsidR="00C94532" w:rsidRPr="00D73285" w:rsidRDefault="00C94532" w:rsidP="00534B7A">
            <w:pPr>
              <w:autoSpaceDE w:val="0"/>
              <w:autoSpaceDN w:val="0"/>
              <w:adjustRightInd w:val="0"/>
              <w:jc w:val="both"/>
              <w:rPr>
                <w:rFonts w:ascii="Arial" w:hAnsi="Arial" w:cs="Arial"/>
                <w:sz w:val="20"/>
                <w:szCs w:val="20"/>
              </w:rPr>
            </w:pPr>
          </w:p>
        </w:tc>
      </w:tr>
      <w:tr w:rsidR="00C94532" w:rsidRPr="00D73285" w14:paraId="2A8D2BD1" w14:textId="77777777" w:rsidTr="00C94532">
        <w:tc>
          <w:tcPr>
            <w:tcW w:w="988" w:type="dxa"/>
          </w:tcPr>
          <w:p w14:paraId="2C574829" w14:textId="77777777" w:rsidR="00C94532" w:rsidRPr="00D73285" w:rsidRDefault="00C94532" w:rsidP="00534B7A">
            <w:pPr>
              <w:autoSpaceDE w:val="0"/>
              <w:autoSpaceDN w:val="0"/>
              <w:adjustRightInd w:val="0"/>
              <w:jc w:val="both"/>
              <w:rPr>
                <w:rFonts w:ascii="Arial" w:hAnsi="Arial" w:cs="Arial"/>
                <w:sz w:val="20"/>
                <w:szCs w:val="20"/>
              </w:rPr>
            </w:pPr>
          </w:p>
        </w:tc>
        <w:tc>
          <w:tcPr>
            <w:tcW w:w="2976" w:type="dxa"/>
          </w:tcPr>
          <w:p w14:paraId="2B781A5F" w14:textId="77777777" w:rsidR="00C94532" w:rsidRPr="00D73285" w:rsidRDefault="00C94532" w:rsidP="00534B7A">
            <w:pPr>
              <w:autoSpaceDE w:val="0"/>
              <w:autoSpaceDN w:val="0"/>
              <w:adjustRightInd w:val="0"/>
              <w:jc w:val="both"/>
              <w:rPr>
                <w:rFonts w:ascii="Arial" w:hAnsi="Arial" w:cs="Arial"/>
                <w:sz w:val="20"/>
                <w:szCs w:val="20"/>
              </w:rPr>
            </w:pPr>
          </w:p>
        </w:tc>
        <w:tc>
          <w:tcPr>
            <w:tcW w:w="2694" w:type="dxa"/>
          </w:tcPr>
          <w:p w14:paraId="3998814F" w14:textId="77777777" w:rsidR="00C94532" w:rsidRPr="00D73285" w:rsidRDefault="00C94532" w:rsidP="00534B7A">
            <w:pPr>
              <w:autoSpaceDE w:val="0"/>
              <w:autoSpaceDN w:val="0"/>
              <w:adjustRightInd w:val="0"/>
              <w:jc w:val="both"/>
              <w:rPr>
                <w:rFonts w:ascii="Arial" w:hAnsi="Arial" w:cs="Arial"/>
                <w:sz w:val="20"/>
                <w:szCs w:val="20"/>
              </w:rPr>
            </w:pPr>
          </w:p>
        </w:tc>
        <w:tc>
          <w:tcPr>
            <w:tcW w:w="2551" w:type="dxa"/>
          </w:tcPr>
          <w:p w14:paraId="2AA58287" w14:textId="77777777" w:rsidR="00C94532" w:rsidRPr="00D73285" w:rsidRDefault="00C94532" w:rsidP="00534B7A">
            <w:pPr>
              <w:autoSpaceDE w:val="0"/>
              <w:autoSpaceDN w:val="0"/>
              <w:adjustRightInd w:val="0"/>
              <w:jc w:val="both"/>
              <w:rPr>
                <w:rFonts w:ascii="Arial" w:hAnsi="Arial" w:cs="Arial"/>
                <w:sz w:val="20"/>
                <w:szCs w:val="20"/>
              </w:rPr>
            </w:pPr>
          </w:p>
        </w:tc>
      </w:tr>
      <w:tr w:rsidR="00C94532" w:rsidRPr="00D73285" w14:paraId="2CC5A405" w14:textId="77777777" w:rsidTr="00C94532">
        <w:tc>
          <w:tcPr>
            <w:tcW w:w="988" w:type="dxa"/>
          </w:tcPr>
          <w:p w14:paraId="04D6C24D" w14:textId="77777777" w:rsidR="00C94532" w:rsidRPr="00D73285" w:rsidRDefault="00C94532" w:rsidP="00534B7A">
            <w:pPr>
              <w:autoSpaceDE w:val="0"/>
              <w:autoSpaceDN w:val="0"/>
              <w:adjustRightInd w:val="0"/>
              <w:jc w:val="both"/>
              <w:rPr>
                <w:rFonts w:ascii="Arial" w:hAnsi="Arial" w:cs="Arial"/>
                <w:sz w:val="20"/>
                <w:szCs w:val="20"/>
              </w:rPr>
            </w:pPr>
          </w:p>
        </w:tc>
        <w:tc>
          <w:tcPr>
            <w:tcW w:w="2976" w:type="dxa"/>
          </w:tcPr>
          <w:p w14:paraId="3DE8C17D" w14:textId="77777777" w:rsidR="00C94532" w:rsidRPr="00D73285" w:rsidRDefault="00C94532" w:rsidP="00534B7A">
            <w:pPr>
              <w:autoSpaceDE w:val="0"/>
              <w:autoSpaceDN w:val="0"/>
              <w:adjustRightInd w:val="0"/>
              <w:jc w:val="both"/>
              <w:rPr>
                <w:rFonts w:ascii="Arial" w:hAnsi="Arial" w:cs="Arial"/>
                <w:sz w:val="20"/>
                <w:szCs w:val="20"/>
              </w:rPr>
            </w:pPr>
          </w:p>
        </w:tc>
        <w:tc>
          <w:tcPr>
            <w:tcW w:w="2694" w:type="dxa"/>
          </w:tcPr>
          <w:p w14:paraId="2553B71F" w14:textId="77777777" w:rsidR="00C94532" w:rsidRPr="00D73285" w:rsidRDefault="00C94532" w:rsidP="00534B7A">
            <w:pPr>
              <w:autoSpaceDE w:val="0"/>
              <w:autoSpaceDN w:val="0"/>
              <w:adjustRightInd w:val="0"/>
              <w:jc w:val="both"/>
              <w:rPr>
                <w:rFonts w:ascii="Arial" w:hAnsi="Arial" w:cs="Arial"/>
                <w:sz w:val="20"/>
                <w:szCs w:val="20"/>
              </w:rPr>
            </w:pPr>
          </w:p>
        </w:tc>
        <w:tc>
          <w:tcPr>
            <w:tcW w:w="2551" w:type="dxa"/>
          </w:tcPr>
          <w:p w14:paraId="17A4EA85" w14:textId="77777777" w:rsidR="00C94532" w:rsidRPr="00D73285" w:rsidRDefault="00C94532" w:rsidP="00534B7A">
            <w:pPr>
              <w:autoSpaceDE w:val="0"/>
              <w:autoSpaceDN w:val="0"/>
              <w:adjustRightInd w:val="0"/>
              <w:jc w:val="both"/>
              <w:rPr>
                <w:rFonts w:ascii="Arial" w:hAnsi="Arial" w:cs="Arial"/>
                <w:sz w:val="20"/>
                <w:szCs w:val="20"/>
              </w:rPr>
            </w:pPr>
          </w:p>
        </w:tc>
      </w:tr>
      <w:tr w:rsidR="00C94532" w:rsidRPr="00D73285" w14:paraId="2CCA74A9" w14:textId="77777777" w:rsidTr="00C94532">
        <w:tc>
          <w:tcPr>
            <w:tcW w:w="988" w:type="dxa"/>
          </w:tcPr>
          <w:p w14:paraId="35321408" w14:textId="77777777" w:rsidR="00C94532" w:rsidRPr="00D73285" w:rsidRDefault="00C94532" w:rsidP="00534B7A">
            <w:pPr>
              <w:autoSpaceDE w:val="0"/>
              <w:autoSpaceDN w:val="0"/>
              <w:adjustRightInd w:val="0"/>
              <w:jc w:val="both"/>
              <w:rPr>
                <w:rFonts w:ascii="Arial" w:hAnsi="Arial" w:cs="Arial"/>
                <w:sz w:val="20"/>
                <w:szCs w:val="20"/>
              </w:rPr>
            </w:pPr>
          </w:p>
        </w:tc>
        <w:tc>
          <w:tcPr>
            <w:tcW w:w="2976" w:type="dxa"/>
          </w:tcPr>
          <w:p w14:paraId="5D3743EE" w14:textId="77777777" w:rsidR="00C94532" w:rsidRPr="00D73285" w:rsidRDefault="00C94532" w:rsidP="00534B7A">
            <w:pPr>
              <w:autoSpaceDE w:val="0"/>
              <w:autoSpaceDN w:val="0"/>
              <w:adjustRightInd w:val="0"/>
              <w:jc w:val="both"/>
              <w:rPr>
                <w:rFonts w:ascii="Arial" w:hAnsi="Arial" w:cs="Arial"/>
                <w:sz w:val="20"/>
                <w:szCs w:val="20"/>
              </w:rPr>
            </w:pPr>
          </w:p>
        </w:tc>
        <w:tc>
          <w:tcPr>
            <w:tcW w:w="2694" w:type="dxa"/>
          </w:tcPr>
          <w:p w14:paraId="2C35F72D" w14:textId="77777777" w:rsidR="00C94532" w:rsidRPr="00D73285" w:rsidRDefault="00C94532" w:rsidP="00534B7A">
            <w:pPr>
              <w:autoSpaceDE w:val="0"/>
              <w:autoSpaceDN w:val="0"/>
              <w:adjustRightInd w:val="0"/>
              <w:jc w:val="both"/>
              <w:rPr>
                <w:rFonts w:ascii="Arial" w:hAnsi="Arial" w:cs="Arial"/>
                <w:sz w:val="20"/>
                <w:szCs w:val="20"/>
              </w:rPr>
            </w:pPr>
          </w:p>
        </w:tc>
        <w:tc>
          <w:tcPr>
            <w:tcW w:w="2551" w:type="dxa"/>
          </w:tcPr>
          <w:p w14:paraId="2D583A89" w14:textId="77777777" w:rsidR="00C94532" w:rsidRPr="00D73285" w:rsidRDefault="00C94532" w:rsidP="00534B7A">
            <w:pPr>
              <w:autoSpaceDE w:val="0"/>
              <w:autoSpaceDN w:val="0"/>
              <w:adjustRightInd w:val="0"/>
              <w:jc w:val="both"/>
              <w:rPr>
                <w:rFonts w:ascii="Arial" w:hAnsi="Arial" w:cs="Arial"/>
                <w:sz w:val="20"/>
                <w:szCs w:val="20"/>
              </w:rPr>
            </w:pPr>
          </w:p>
        </w:tc>
      </w:tr>
    </w:tbl>
    <w:p w14:paraId="42A91AEE" w14:textId="77777777" w:rsidR="00D73285" w:rsidRDefault="00D73285" w:rsidP="00A75338">
      <w:pPr>
        <w:autoSpaceDE w:val="0"/>
        <w:autoSpaceDN w:val="0"/>
        <w:adjustRightInd w:val="0"/>
        <w:jc w:val="both"/>
        <w:rPr>
          <w:rFonts w:ascii="Arial" w:hAnsi="Arial" w:cs="Arial"/>
        </w:rPr>
      </w:pPr>
    </w:p>
    <w:p w14:paraId="42C96AD8" w14:textId="76C3AA3A" w:rsidR="00D73285" w:rsidRDefault="00D73285" w:rsidP="00A75338">
      <w:pPr>
        <w:autoSpaceDE w:val="0"/>
        <w:autoSpaceDN w:val="0"/>
        <w:adjustRightInd w:val="0"/>
        <w:jc w:val="both"/>
        <w:rPr>
          <w:rFonts w:ascii="Arial" w:hAnsi="Arial" w:cs="Arial"/>
        </w:rPr>
      </w:pPr>
      <w:r w:rsidRPr="00D73285">
        <w:rPr>
          <w:rFonts w:ascii="Arial" w:hAnsi="Arial" w:cs="Arial"/>
          <w:highlight w:val="yellow"/>
        </w:rPr>
        <w:t xml:space="preserve">Para la identificación de estos predios se realizaron los estudios de título para verificar la titularidad de pleno dominio por parte del municipio de Mutatá, encontrándose libres de gravámenes, limitaciones de dominio y o afectaciones que impiden su sesión. Así mismo cuentan con mejoras o construcciones de destinación económica habitacional y se ubican dentro del perímetro urbano </w:t>
      </w:r>
      <w:r>
        <w:rPr>
          <w:rFonts w:ascii="Arial" w:hAnsi="Arial" w:cs="Arial"/>
          <w:highlight w:val="yellow"/>
        </w:rPr>
        <w:t>(</w:t>
      </w:r>
      <w:r w:rsidRPr="00D73285">
        <w:rPr>
          <w:rFonts w:ascii="Arial" w:hAnsi="Arial" w:cs="Arial"/>
          <w:highlight w:val="yellow"/>
        </w:rPr>
        <w:t>o rural</w:t>
      </w:r>
      <w:r>
        <w:rPr>
          <w:rFonts w:ascii="Arial" w:hAnsi="Arial" w:cs="Arial"/>
          <w:highlight w:val="yellow"/>
        </w:rPr>
        <w:t>)</w:t>
      </w:r>
      <w:r w:rsidRPr="00D73285">
        <w:rPr>
          <w:rFonts w:ascii="Arial" w:hAnsi="Arial" w:cs="Arial"/>
          <w:highlight w:val="yellow"/>
        </w:rPr>
        <w:t xml:space="preserve"> del municipio</w:t>
      </w:r>
      <w:r>
        <w:rPr>
          <w:rFonts w:ascii="Arial" w:hAnsi="Arial" w:cs="Arial"/>
        </w:rPr>
        <w:t>, i</w:t>
      </w:r>
      <w:r w:rsidRPr="00D73285">
        <w:rPr>
          <w:rFonts w:ascii="Arial" w:hAnsi="Arial" w:cs="Arial"/>
          <w:highlight w:val="yellow"/>
        </w:rPr>
        <w:t>nformación que fue corroborada por la autoridad de gestión catastral.</w:t>
      </w:r>
    </w:p>
    <w:p w14:paraId="683D6B95" w14:textId="0B2972EB" w:rsidR="00D73285" w:rsidRDefault="00D73285" w:rsidP="00A75338">
      <w:pPr>
        <w:autoSpaceDE w:val="0"/>
        <w:autoSpaceDN w:val="0"/>
        <w:adjustRightInd w:val="0"/>
        <w:jc w:val="both"/>
        <w:rPr>
          <w:rFonts w:ascii="Arial" w:hAnsi="Arial" w:cs="Arial"/>
        </w:rPr>
      </w:pPr>
    </w:p>
    <w:p w14:paraId="026D815D" w14:textId="54DC4465" w:rsidR="00D73285" w:rsidRDefault="00FB004D" w:rsidP="00A75338">
      <w:pPr>
        <w:autoSpaceDE w:val="0"/>
        <w:autoSpaceDN w:val="0"/>
        <w:adjustRightInd w:val="0"/>
        <w:jc w:val="both"/>
        <w:rPr>
          <w:rFonts w:ascii="Arial" w:hAnsi="Arial" w:cs="Arial"/>
        </w:rPr>
      </w:pPr>
      <w:r w:rsidRPr="00FB004D">
        <w:rPr>
          <w:rFonts w:ascii="Arial" w:hAnsi="Arial" w:cs="Arial"/>
        </w:rPr>
        <w:t xml:space="preserve">Asimismo, una vez sea aprobado el presente proyecto, se procederá con la inspección y evaluación en trabajo de campo de cada </w:t>
      </w:r>
      <w:r>
        <w:rPr>
          <w:rFonts w:ascii="Arial" w:hAnsi="Arial" w:cs="Arial"/>
        </w:rPr>
        <w:t>uno</w:t>
      </w:r>
      <w:r w:rsidRPr="00FB004D">
        <w:rPr>
          <w:rFonts w:ascii="Arial" w:hAnsi="Arial" w:cs="Arial"/>
        </w:rPr>
        <w:t xml:space="preserve"> de estos predios, con el fin de determinar la procedencia de la </w:t>
      </w:r>
      <w:r>
        <w:rPr>
          <w:rFonts w:ascii="Arial" w:hAnsi="Arial" w:cs="Arial"/>
        </w:rPr>
        <w:t>c</w:t>
      </w:r>
      <w:r w:rsidRPr="00FB004D">
        <w:rPr>
          <w:rFonts w:ascii="Arial" w:hAnsi="Arial" w:cs="Arial"/>
        </w:rPr>
        <w:t xml:space="preserve">esión a título gratuito, dependiendo de </w:t>
      </w:r>
      <w:r>
        <w:rPr>
          <w:rFonts w:ascii="Arial" w:hAnsi="Arial" w:cs="Arial"/>
        </w:rPr>
        <w:t>su destinación</w:t>
      </w:r>
      <w:r w:rsidRPr="00FB004D">
        <w:rPr>
          <w:rFonts w:ascii="Arial" w:hAnsi="Arial" w:cs="Arial"/>
        </w:rPr>
        <w:t xml:space="preserve"> económica, de conformidad con la normatividad vigente en materia ambiental y el uso del suelo, de conformidad con el plan de ordenamiento territorial. </w:t>
      </w:r>
    </w:p>
    <w:p w14:paraId="165AB43C" w14:textId="77777777" w:rsidR="00FB004D" w:rsidRDefault="00FB004D" w:rsidP="00A75338">
      <w:pPr>
        <w:autoSpaceDE w:val="0"/>
        <w:autoSpaceDN w:val="0"/>
        <w:adjustRightInd w:val="0"/>
        <w:jc w:val="both"/>
        <w:rPr>
          <w:rFonts w:ascii="Arial" w:hAnsi="Arial" w:cs="Arial"/>
        </w:rPr>
      </w:pPr>
    </w:p>
    <w:p w14:paraId="7D426E9A" w14:textId="648FD215" w:rsidR="00FB004D" w:rsidRDefault="00FB004D" w:rsidP="00A75338">
      <w:pPr>
        <w:autoSpaceDE w:val="0"/>
        <w:autoSpaceDN w:val="0"/>
        <w:adjustRightInd w:val="0"/>
        <w:jc w:val="both"/>
        <w:rPr>
          <w:rFonts w:ascii="Arial" w:hAnsi="Arial" w:cs="Arial"/>
        </w:rPr>
      </w:pPr>
      <w:r w:rsidRPr="00FB004D">
        <w:rPr>
          <w:rFonts w:ascii="Arial" w:hAnsi="Arial" w:cs="Arial"/>
        </w:rPr>
        <w:t>Junto con el presente proyecto de acuerdo, se aportan los componentes técnicos y jurídicos que permiten establecer la plena titularidad por parte del municipio de Mutatá sobre los bienes inmuebles que serán objeto de cesión</w:t>
      </w:r>
      <w:r>
        <w:rPr>
          <w:rFonts w:ascii="Arial" w:hAnsi="Arial" w:cs="Arial"/>
        </w:rPr>
        <w:t xml:space="preserve"> (</w:t>
      </w:r>
      <w:r w:rsidRPr="00FB004D">
        <w:rPr>
          <w:rFonts w:ascii="Arial" w:hAnsi="Arial" w:cs="Arial"/>
        </w:rPr>
        <w:t>escrituras públicas de adquisición de los predios, certificados de libertad y tradición, entre otros</w:t>
      </w:r>
      <w:r>
        <w:rPr>
          <w:rFonts w:ascii="Arial" w:hAnsi="Arial" w:cs="Arial"/>
        </w:rPr>
        <w:t>)</w:t>
      </w:r>
      <w:r w:rsidRPr="00FB004D">
        <w:rPr>
          <w:rFonts w:ascii="Arial" w:hAnsi="Arial" w:cs="Arial"/>
        </w:rPr>
        <w:t>.</w:t>
      </w:r>
    </w:p>
    <w:p w14:paraId="6896E969" w14:textId="77777777" w:rsidR="00EB2EEE" w:rsidRDefault="00EB2EEE" w:rsidP="00A75338">
      <w:pPr>
        <w:autoSpaceDE w:val="0"/>
        <w:autoSpaceDN w:val="0"/>
        <w:adjustRightInd w:val="0"/>
        <w:jc w:val="both"/>
        <w:rPr>
          <w:rFonts w:ascii="Arial" w:hAnsi="Arial" w:cs="Arial"/>
        </w:rPr>
      </w:pPr>
    </w:p>
    <w:p w14:paraId="231FB6DA" w14:textId="4A90744E" w:rsidR="00FB004D" w:rsidRDefault="00FB004D" w:rsidP="00FB004D">
      <w:pPr>
        <w:pStyle w:val="Prrafodelista"/>
        <w:numPr>
          <w:ilvl w:val="0"/>
          <w:numId w:val="3"/>
        </w:numPr>
        <w:autoSpaceDE w:val="0"/>
        <w:autoSpaceDN w:val="0"/>
        <w:adjustRightInd w:val="0"/>
        <w:jc w:val="both"/>
        <w:rPr>
          <w:rFonts w:ascii="Arial" w:hAnsi="Arial" w:cs="Arial"/>
          <w:b/>
          <w:bCs/>
        </w:rPr>
      </w:pPr>
      <w:r>
        <w:rPr>
          <w:rFonts w:ascii="Arial" w:hAnsi="Arial" w:cs="Arial"/>
          <w:b/>
          <w:bCs/>
        </w:rPr>
        <w:lastRenderedPageBreak/>
        <w:t xml:space="preserve">INDIVIDUALIZACIÓN DE LOS PREDIOS Y ACREDITACIÓN DE LA OCUPACIÓN ILEGAL. </w:t>
      </w:r>
    </w:p>
    <w:p w14:paraId="575D3C6E" w14:textId="77777777" w:rsidR="00FB004D" w:rsidRDefault="00FB004D" w:rsidP="00FB004D">
      <w:pPr>
        <w:autoSpaceDE w:val="0"/>
        <w:autoSpaceDN w:val="0"/>
        <w:adjustRightInd w:val="0"/>
        <w:jc w:val="both"/>
        <w:rPr>
          <w:rFonts w:ascii="Arial" w:hAnsi="Arial" w:cs="Arial"/>
          <w:b/>
          <w:bCs/>
        </w:rPr>
      </w:pPr>
    </w:p>
    <w:p w14:paraId="32031610" w14:textId="368CFD95" w:rsidR="00FB004D" w:rsidRDefault="00FB004D" w:rsidP="00FB004D">
      <w:pPr>
        <w:autoSpaceDE w:val="0"/>
        <w:autoSpaceDN w:val="0"/>
        <w:adjustRightInd w:val="0"/>
        <w:jc w:val="both"/>
        <w:rPr>
          <w:rFonts w:ascii="Arial" w:hAnsi="Arial" w:cs="Arial"/>
        </w:rPr>
      </w:pPr>
      <w:r w:rsidRPr="00FB004D">
        <w:rPr>
          <w:rFonts w:ascii="Arial" w:hAnsi="Arial" w:cs="Arial"/>
        </w:rPr>
        <w:t>En la sección 1, capítulo dos del Decreto 1077 de 2015, se describen detalladamente cada una de las etapas del trámite de cesión a título gratuito, tanto las que deben cumplirse antes del otorgamiento de facultades como aquellas que deben surtirse con posterioridad. A continuación, se abordará el concepto de entidad cedente, seguido de las atribuciones y facultades que deb</w:t>
      </w:r>
      <w:r>
        <w:rPr>
          <w:rFonts w:ascii="Arial" w:hAnsi="Arial" w:cs="Arial"/>
        </w:rPr>
        <w:t>e</w:t>
      </w:r>
      <w:r w:rsidRPr="00FB004D">
        <w:rPr>
          <w:rFonts w:ascii="Arial" w:hAnsi="Arial" w:cs="Arial"/>
        </w:rPr>
        <w:t xml:space="preserve"> ostentar su representante legal.</w:t>
      </w:r>
    </w:p>
    <w:p w14:paraId="76553124" w14:textId="77777777" w:rsidR="00FB004D" w:rsidRDefault="00FB004D" w:rsidP="00FB004D">
      <w:pPr>
        <w:autoSpaceDE w:val="0"/>
        <w:autoSpaceDN w:val="0"/>
        <w:adjustRightInd w:val="0"/>
        <w:jc w:val="both"/>
        <w:rPr>
          <w:rFonts w:ascii="Arial" w:hAnsi="Arial" w:cs="Arial"/>
        </w:rPr>
      </w:pPr>
    </w:p>
    <w:p w14:paraId="4806263F" w14:textId="77777777" w:rsidR="002A256B" w:rsidRPr="002A256B" w:rsidRDefault="002A256B" w:rsidP="002A256B">
      <w:pPr>
        <w:autoSpaceDE w:val="0"/>
        <w:autoSpaceDN w:val="0"/>
        <w:adjustRightInd w:val="0"/>
        <w:ind w:left="720"/>
        <w:jc w:val="both"/>
        <w:rPr>
          <w:rFonts w:ascii="Arial" w:hAnsi="Arial" w:cs="Arial"/>
          <w:i/>
          <w:iCs/>
        </w:rPr>
      </w:pPr>
      <w:r w:rsidRPr="002A256B">
        <w:rPr>
          <w:rFonts w:ascii="Arial" w:hAnsi="Arial" w:cs="Arial"/>
          <w:i/>
          <w:iCs/>
        </w:rPr>
        <w:t>ARTÍCULO 2.1.2.2.1.2. Definiciones. Para efectos de lo reglamentado en el presente capítulo se adoptan las siguientes definiciones:</w:t>
      </w:r>
    </w:p>
    <w:p w14:paraId="2EF61F9F" w14:textId="77777777" w:rsidR="002A256B" w:rsidRPr="002A256B" w:rsidRDefault="002A256B" w:rsidP="002A256B">
      <w:pPr>
        <w:autoSpaceDE w:val="0"/>
        <w:autoSpaceDN w:val="0"/>
        <w:adjustRightInd w:val="0"/>
        <w:ind w:left="720"/>
        <w:jc w:val="both"/>
        <w:rPr>
          <w:rFonts w:ascii="Arial" w:hAnsi="Arial" w:cs="Arial"/>
          <w:i/>
          <w:iCs/>
        </w:rPr>
      </w:pPr>
    </w:p>
    <w:p w14:paraId="3327DD58" w14:textId="77777777" w:rsidR="002A256B" w:rsidRPr="002A256B" w:rsidRDefault="002A256B" w:rsidP="002A256B">
      <w:pPr>
        <w:autoSpaceDE w:val="0"/>
        <w:autoSpaceDN w:val="0"/>
        <w:adjustRightInd w:val="0"/>
        <w:ind w:left="720"/>
        <w:jc w:val="both"/>
        <w:rPr>
          <w:rFonts w:ascii="Arial" w:hAnsi="Arial" w:cs="Arial"/>
          <w:i/>
          <w:iCs/>
        </w:rPr>
      </w:pPr>
      <w:r w:rsidRPr="002A256B">
        <w:rPr>
          <w:rFonts w:ascii="Arial" w:hAnsi="Arial" w:cs="Arial"/>
          <w:i/>
          <w:iCs/>
        </w:rPr>
        <w:t>1. Entidad cedente o enajenadora. Corresponde a los siguientes eventos:</w:t>
      </w:r>
    </w:p>
    <w:p w14:paraId="1B6356DB" w14:textId="77777777" w:rsidR="002A256B" w:rsidRPr="002A256B" w:rsidRDefault="002A256B" w:rsidP="002A256B">
      <w:pPr>
        <w:autoSpaceDE w:val="0"/>
        <w:autoSpaceDN w:val="0"/>
        <w:adjustRightInd w:val="0"/>
        <w:ind w:left="720"/>
        <w:jc w:val="both"/>
        <w:rPr>
          <w:rFonts w:ascii="Arial" w:hAnsi="Arial" w:cs="Arial"/>
          <w:i/>
          <w:iCs/>
        </w:rPr>
      </w:pPr>
    </w:p>
    <w:p w14:paraId="4D07D9E3" w14:textId="7201CFD0" w:rsidR="002A256B" w:rsidRPr="002A256B" w:rsidRDefault="002A256B" w:rsidP="002A256B">
      <w:pPr>
        <w:autoSpaceDE w:val="0"/>
        <w:autoSpaceDN w:val="0"/>
        <w:adjustRightInd w:val="0"/>
        <w:ind w:left="720"/>
        <w:jc w:val="both"/>
        <w:rPr>
          <w:rFonts w:ascii="Arial" w:hAnsi="Arial" w:cs="Arial"/>
          <w:i/>
          <w:iCs/>
        </w:rPr>
      </w:pPr>
      <w:r w:rsidRPr="002A256B">
        <w:rPr>
          <w:rFonts w:ascii="Arial" w:hAnsi="Arial" w:cs="Arial"/>
          <w:i/>
          <w:iCs/>
        </w:rPr>
        <w:t>Cuando se trate de la transferencia entre entidades de conformidad con lo previsto tanto en el artículo 41 de la Ley 1537 de 2012, cómo en el artículo 276 de la Ley 1955 de 2019, se entenderá por entidad cedente a aquella que ostente la titularidad de la propiedad de los bienes fiscales objeto del presente capítulo.</w:t>
      </w:r>
    </w:p>
    <w:p w14:paraId="413EBA7F" w14:textId="77777777" w:rsidR="002A256B" w:rsidRPr="002A256B" w:rsidRDefault="002A256B" w:rsidP="002A256B">
      <w:pPr>
        <w:autoSpaceDE w:val="0"/>
        <w:autoSpaceDN w:val="0"/>
        <w:adjustRightInd w:val="0"/>
        <w:ind w:left="720"/>
        <w:jc w:val="both"/>
        <w:rPr>
          <w:rFonts w:ascii="Arial" w:hAnsi="Arial" w:cs="Arial"/>
          <w:i/>
          <w:iCs/>
        </w:rPr>
      </w:pPr>
    </w:p>
    <w:p w14:paraId="05766CB4" w14:textId="1E857C98" w:rsidR="00FB004D" w:rsidRPr="002A256B" w:rsidRDefault="002A256B" w:rsidP="002A256B">
      <w:pPr>
        <w:autoSpaceDE w:val="0"/>
        <w:autoSpaceDN w:val="0"/>
        <w:adjustRightInd w:val="0"/>
        <w:ind w:left="720"/>
        <w:jc w:val="both"/>
        <w:rPr>
          <w:rFonts w:ascii="Arial" w:hAnsi="Arial" w:cs="Arial"/>
          <w:i/>
          <w:iCs/>
        </w:rPr>
      </w:pPr>
      <w:r w:rsidRPr="002A256B">
        <w:rPr>
          <w:rFonts w:ascii="Arial" w:hAnsi="Arial" w:cs="Arial"/>
          <w:i/>
          <w:iCs/>
        </w:rPr>
        <w:t>Cuando se trate de la cesión a título gratuito o enajenación de bienes inmuebles fiscales de conformidad con lo previsto en el artículo 277 de la Ley 1955 de 2019 y los artículos 9 y 14 de la Ley 2044 de 2020, se entenderá por entidad cedente o enajenadora a aquella facultada para adelantar el proceso de titulación de los bienes o su enajenación objeto del presente capítulo.</w:t>
      </w:r>
    </w:p>
    <w:p w14:paraId="5DFC8547" w14:textId="77777777" w:rsidR="00FB004D" w:rsidRPr="002A256B" w:rsidRDefault="00FB004D" w:rsidP="002A256B">
      <w:pPr>
        <w:autoSpaceDE w:val="0"/>
        <w:autoSpaceDN w:val="0"/>
        <w:adjustRightInd w:val="0"/>
        <w:ind w:left="720"/>
        <w:jc w:val="both"/>
        <w:rPr>
          <w:rFonts w:ascii="Arial" w:hAnsi="Arial" w:cs="Arial"/>
          <w:i/>
          <w:iCs/>
        </w:rPr>
      </w:pPr>
    </w:p>
    <w:p w14:paraId="4663BF97" w14:textId="6A71B39A" w:rsidR="002A256B" w:rsidRDefault="002A256B" w:rsidP="002A256B">
      <w:pPr>
        <w:autoSpaceDE w:val="0"/>
        <w:autoSpaceDN w:val="0"/>
        <w:adjustRightInd w:val="0"/>
        <w:ind w:left="720"/>
        <w:jc w:val="both"/>
        <w:rPr>
          <w:rFonts w:ascii="Arial" w:hAnsi="Arial" w:cs="Arial"/>
        </w:rPr>
      </w:pPr>
      <w:r w:rsidRPr="002A256B">
        <w:rPr>
          <w:rFonts w:ascii="Arial" w:hAnsi="Arial" w:cs="Arial"/>
          <w:i/>
          <w:iCs/>
        </w:rPr>
        <w:t>ARTÍCULO 2.1.2.2.1.3. Atribuciones y facultades. De acuerdo con lo dispuesto en el presente capítulo el representante legal o su delegado, de las entidades públicas del orden territorial deberán estar facultados para la transferencia de bienes inmuebles fiscales entre entidades, cesión a título gratuito o enajenación de bienes fiscales ocupados ilegalmente.</w:t>
      </w:r>
    </w:p>
    <w:p w14:paraId="23726A3D" w14:textId="77777777" w:rsidR="002A256B" w:rsidRDefault="002A256B" w:rsidP="00FB004D">
      <w:pPr>
        <w:autoSpaceDE w:val="0"/>
        <w:autoSpaceDN w:val="0"/>
        <w:adjustRightInd w:val="0"/>
        <w:jc w:val="both"/>
        <w:rPr>
          <w:rFonts w:ascii="Arial" w:hAnsi="Arial" w:cs="Arial"/>
        </w:rPr>
      </w:pPr>
    </w:p>
    <w:p w14:paraId="04B2CE9C" w14:textId="77777777" w:rsidR="002A256B" w:rsidRDefault="002A256B" w:rsidP="00FB004D">
      <w:pPr>
        <w:autoSpaceDE w:val="0"/>
        <w:autoSpaceDN w:val="0"/>
        <w:adjustRightInd w:val="0"/>
        <w:jc w:val="both"/>
        <w:rPr>
          <w:rFonts w:ascii="Arial" w:hAnsi="Arial" w:cs="Arial"/>
        </w:rPr>
      </w:pPr>
      <w:r w:rsidRPr="002A256B">
        <w:rPr>
          <w:rFonts w:ascii="Arial" w:hAnsi="Arial" w:cs="Arial"/>
        </w:rPr>
        <w:t xml:space="preserve">Atendiendo al marco normativo que establece los medios para la ejecución del trámite de cesión a título gratuito, es indispensable que el representante legal de la entidad pública, en este caso el alcalde del municipio de </w:t>
      </w:r>
      <w:proofErr w:type="gramStart"/>
      <w:r w:rsidRPr="002A256B">
        <w:rPr>
          <w:rFonts w:ascii="Arial" w:hAnsi="Arial" w:cs="Arial"/>
        </w:rPr>
        <w:t>Mutatá,</w:t>
      </w:r>
      <w:proofErr w:type="gramEnd"/>
      <w:r w:rsidRPr="002A256B">
        <w:rPr>
          <w:rFonts w:ascii="Arial" w:hAnsi="Arial" w:cs="Arial"/>
        </w:rPr>
        <w:t xml:space="preserve"> cuente previamente con las facultades necesarias para iniciar el proceso. Solo así podrá configurarse la calidad de entidad cedente, condición que permitirá dar continuidad a cada una de las etapas del procedimiento. </w:t>
      </w:r>
    </w:p>
    <w:p w14:paraId="382673E4" w14:textId="77777777" w:rsidR="002A256B" w:rsidRDefault="002A256B" w:rsidP="00FB004D">
      <w:pPr>
        <w:autoSpaceDE w:val="0"/>
        <w:autoSpaceDN w:val="0"/>
        <w:adjustRightInd w:val="0"/>
        <w:jc w:val="both"/>
        <w:rPr>
          <w:rFonts w:ascii="Arial" w:hAnsi="Arial" w:cs="Arial"/>
        </w:rPr>
      </w:pPr>
    </w:p>
    <w:p w14:paraId="4E726971" w14:textId="5AACF456" w:rsidR="002A256B" w:rsidRDefault="002A256B" w:rsidP="00FB004D">
      <w:pPr>
        <w:autoSpaceDE w:val="0"/>
        <w:autoSpaceDN w:val="0"/>
        <w:adjustRightInd w:val="0"/>
        <w:jc w:val="both"/>
        <w:rPr>
          <w:rFonts w:ascii="Arial" w:hAnsi="Arial" w:cs="Arial"/>
        </w:rPr>
      </w:pPr>
      <w:r w:rsidRPr="002A256B">
        <w:rPr>
          <w:rFonts w:ascii="Arial" w:hAnsi="Arial" w:cs="Arial"/>
        </w:rPr>
        <w:t>A la luz de los citados, encontramos la división normativa del proceso de titulación, estableciéndose una fase previa. En la cual es necesario que la entidad territorial, en cabeza de su representante legal, reciba facultades para iniciar el proceso, convirtiéndose así en la entidad cedente facultada que lo desarrollará.</w:t>
      </w:r>
    </w:p>
    <w:p w14:paraId="385819EB" w14:textId="77777777" w:rsidR="002A256B" w:rsidRDefault="002A256B" w:rsidP="00FB004D">
      <w:pPr>
        <w:autoSpaceDE w:val="0"/>
        <w:autoSpaceDN w:val="0"/>
        <w:adjustRightInd w:val="0"/>
        <w:jc w:val="both"/>
        <w:rPr>
          <w:rFonts w:ascii="Arial" w:hAnsi="Arial" w:cs="Arial"/>
        </w:rPr>
      </w:pPr>
    </w:p>
    <w:p w14:paraId="0D8C2D77" w14:textId="5BF309AC" w:rsidR="002A256B" w:rsidRDefault="00027462" w:rsidP="00FB004D">
      <w:pPr>
        <w:autoSpaceDE w:val="0"/>
        <w:autoSpaceDN w:val="0"/>
        <w:adjustRightInd w:val="0"/>
        <w:jc w:val="both"/>
        <w:rPr>
          <w:rFonts w:ascii="Arial" w:hAnsi="Arial" w:cs="Arial"/>
        </w:rPr>
      </w:pPr>
      <w:r>
        <w:rPr>
          <w:rFonts w:ascii="Arial" w:hAnsi="Arial" w:cs="Arial"/>
        </w:rPr>
        <w:t>Señala el artículo 2.1.2.2.2.4 m</w:t>
      </w:r>
      <w:r w:rsidRPr="00027462">
        <w:rPr>
          <w:rFonts w:ascii="Arial" w:hAnsi="Arial" w:cs="Arial"/>
        </w:rPr>
        <w:t>odificado por el Art. 1 del Decreto 523 de 2021</w:t>
      </w:r>
      <w:r>
        <w:rPr>
          <w:rFonts w:ascii="Arial" w:hAnsi="Arial" w:cs="Arial"/>
        </w:rPr>
        <w:t xml:space="preserve"> la forma que tienen los hogares para acreditar la ocupación ininterrumpida por el término mínimo de diez (10) años: </w:t>
      </w:r>
    </w:p>
    <w:p w14:paraId="617F7654" w14:textId="77777777" w:rsidR="00027462" w:rsidRDefault="00027462" w:rsidP="00FB004D">
      <w:pPr>
        <w:autoSpaceDE w:val="0"/>
        <w:autoSpaceDN w:val="0"/>
        <w:adjustRightInd w:val="0"/>
        <w:jc w:val="both"/>
        <w:rPr>
          <w:rFonts w:ascii="Arial" w:hAnsi="Arial" w:cs="Arial"/>
        </w:rPr>
      </w:pPr>
    </w:p>
    <w:p w14:paraId="6478AB33" w14:textId="77777777" w:rsidR="00027462" w:rsidRPr="00027462" w:rsidRDefault="00027462" w:rsidP="00027462">
      <w:pPr>
        <w:autoSpaceDE w:val="0"/>
        <w:autoSpaceDN w:val="0"/>
        <w:adjustRightInd w:val="0"/>
        <w:ind w:left="720"/>
        <w:jc w:val="both"/>
        <w:rPr>
          <w:rFonts w:ascii="Arial" w:hAnsi="Arial" w:cs="Arial"/>
          <w:i/>
          <w:iCs/>
        </w:rPr>
      </w:pPr>
      <w:r w:rsidRPr="00027462">
        <w:rPr>
          <w:rFonts w:ascii="Arial" w:hAnsi="Arial" w:cs="Arial"/>
          <w:i/>
          <w:iCs/>
        </w:rPr>
        <w:t>ARTÍCULO 2.1.2.2.2.4. Acreditación de la ocupación ininterrumpida. La acreditación de la ocupación ininterrumpida podrá ser demostrada por el hogar utilizando cualquiera de los siguientes medios:</w:t>
      </w:r>
    </w:p>
    <w:p w14:paraId="044CBF50" w14:textId="77777777" w:rsidR="00027462" w:rsidRPr="00027462" w:rsidRDefault="00027462" w:rsidP="00027462">
      <w:pPr>
        <w:autoSpaceDE w:val="0"/>
        <w:autoSpaceDN w:val="0"/>
        <w:adjustRightInd w:val="0"/>
        <w:ind w:left="720"/>
        <w:jc w:val="both"/>
        <w:rPr>
          <w:rFonts w:ascii="Arial" w:hAnsi="Arial" w:cs="Arial"/>
          <w:i/>
          <w:iCs/>
        </w:rPr>
      </w:pPr>
    </w:p>
    <w:p w14:paraId="0F54163D" w14:textId="77777777" w:rsidR="00027462" w:rsidRPr="00027462" w:rsidRDefault="00027462" w:rsidP="00027462">
      <w:pPr>
        <w:autoSpaceDE w:val="0"/>
        <w:autoSpaceDN w:val="0"/>
        <w:adjustRightInd w:val="0"/>
        <w:ind w:left="720"/>
        <w:jc w:val="both"/>
        <w:rPr>
          <w:rFonts w:ascii="Arial" w:hAnsi="Arial" w:cs="Arial"/>
          <w:i/>
          <w:iCs/>
        </w:rPr>
      </w:pPr>
      <w:r w:rsidRPr="00027462">
        <w:rPr>
          <w:rFonts w:ascii="Arial" w:hAnsi="Arial" w:cs="Arial"/>
          <w:i/>
          <w:iCs/>
        </w:rPr>
        <w:t>Certificación de residencia emitida por la alcaldía y/o la Junta de Acción Comunal.</w:t>
      </w:r>
    </w:p>
    <w:p w14:paraId="27E5E227" w14:textId="77777777" w:rsidR="00027462" w:rsidRPr="00027462" w:rsidRDefault="00027462" w:rsidP="00027462">
      <w:pPr>
        <w:autoSpaceDE w:val="0"/>
        <w:autoSpaceDN w:val="0"/>
        <w:adjustRightInd w:val="0"/>
        <w:ind w:left="720"/>
        <w:jc w:val="both"/>
        <w:rPr>
          <w:rFonts w:ascii="Arial" w:hAnsi="Arial" w:cs="Arial"/>
          <w:i/>
          <w:iCs/>
        </w:rPr>
      </w:pPr>
    </w:p>
    <w:p w14:paraId="3921AA4A" w14:textId="77777777" w:rsidR="00027462" w:rsidRPr="00027462" w:rsidRDefault="00027462" w:rsidP="00027462">
      <w:pPr>
        <w:autoSpaceDE w:val="0"/>
        <w:autoSpaceDN w:val="0"/>
        <w:adjustRightInd w:val="0"/>
        <w:ind w:left="720"/>
        <w:jc w:val="both"/>
        <w:rPr>
          <w:rFonts w:ascii="Arial" w:hAnsi="Arial" w:cs="Arial"/>
          <w:i/>
          <w:iCs/>
        </w:rPr>
      </w:pPr>
      <w:r w:rsidRPr="00027462">
        <w:rPr>
          <w:rFonts w:ascii="Arial" w:hAnsi="Arial" w:cs="Arial"/>
          <w:i/>
          <w:iCs/>
        </w:rPr>
        <w:lastRenderedPageBreak/>
        <w:t>Copia de la factura o certificación de servicios públicos domiciliarios en la que figure cualquiera de los miembros del hogar cómo suscriptor.</w:t>
      </w:r>
    </w:p>
    <w:p w14:paraId="5B8EB498" w14:textId="77777777" w:rsidR="00027462" w:rsidRPr="00027462" w:rsidRDefault="00027462" w:rsidP="00027462">
      <w:pPr>
        <w:autoSpaceDE w:val="0"/>
        <w:autoSpaceDN w:val="0"/>
        <w:adjustRightInd w:val="0"/>
        <w:ind w:left="720"/>
        <w:jc w:val="both"/>
        <w:rPr>
          <w:rFonts w:ascii="Arial" w:hAnsi="Arial" w:cs="Arial"/>
          <w:i/>
          <w:iCs/>
        </w:rPr>
      </w:pPr>
    </w:p>
    <w:p w14:paraId="0CB311A6" w14:textId="77777777" w:rsidR="00027462" w:rsidRPr="00027462" w:rsidRDefault="00027462" w:rsidP="00027462">
      <w:pPr>
        <w:autoSpaceDE w:val="0"/>
        <w:autoSpaceDN w:val="0"/>
        <w:adjustRightInd w:val="0"/>
        <w:ind w:left="720"/>
        <w:jc w:val="both"/>
        <w:rPr>
          <w:rFonts w:ascii="Arial" w:hAnsi="Arial" w:cs="Arial"/>
          <w:i/>
          <w:iCs/>
        </w:rPr>
      </w:pPr>
      <w:r w:rsidRPr="00027462">
        <w:rPr>
          <w:rFonts w:ascii="Arial" w:hAnsi="Arial" w:cs="Arial"/>
          <w:i/>
          <w:iCs/>
        </w:rPr>
        <w:t>Constancia de pago de impuestos prediales a su cargo durante la ocupación o del cumplimiento del acuerdo de pago celebrado con la entidad territorial.</w:t>
      </w:r>
    </w:p>
    <w:p w14:paraId="4CB8CC65" w14:textId="77777777" w:rsidR="00027462" w:rsidRPr="00027462" w:rsidRDefault="00027462" w:rsidP="00027462">
      <w:pPr>
        <w:autoSpaceDE w:val="0"/>
        <w:autoSpaceDN w:val="0"/>
        <w:adjustRightInd w:val="0"/>
        <w:ind w:left="720"/>
        <w:jc w:val="both"/>
        <w:rPr>
          <w:rFonts w:ascii="Arial" w:hAnsi="Arial" w:cs="Arial"/>
          <w:i/>
          <w:iCs/>
        </w:rPr>
      </w:pPr>
    </w:p>
    <w:p w14:paraId="68861648" w14:textId="77777777" w:rsidR="00027462" w:rsidRPr="00027462" w:rsidRDefault="00027462" w:rsidP="00027462">
      <w:pPr>
        <w:autoSpaceDE w:val="0"/>
        <w:autoSpaceDN w:val="0"/>
        <w:adjustRightInd w:val="0"/>
        <w:ind w:left="720"/>
        <w:jc w:val="both"/>
        <w:rPr>
          <w:rFonts w:ascii="Arial" w:hAnsi="Arial" w:cs="Arial"/>
          <w:i/>
          <w:iCs/>
        </w:rPr>
      </w:pPr>
      <w:r w:rsidRPr="00027462">
        <w:rPr>
          <w:rFonts w:ascii="Arial" w:hAnsi="Arial" w:cs="Arial"/>
          <w:i/>
          <w:iCs/>
        </w:rPr>
        <w:t>Ficha catastral de la mejora registrada por cualquiera de los miembros del hogar, o</w:t>
      </w:r>
    </w:p>
    <w:p w14:paraId="7B11AEF4" w14:textId="77777777" w:rsidR="00027462" w:rsidRPr="00027462" w:rsidRDefault="00027462" w:rsidP="00027462">
      <w:pPr>
        <w:autoSpaceDE w:val="0"/>
        <w:autoSpaceDN w:val="0"/>
        <w:adjustRightInd w:val="0"/>
        <w:ind w:left="720"/>
        <w:jc w:val="both"/>
        <w:rPr>
          <w:rFonts w:ascii="Arial" w:hAnsi="Arial" w:cs="Arial"/>
          <w:i/>
          <w:iCs/>
        </w:rPr>
      </w:pPr>
    </w:p>
    <w:p w14:paraId="7071CEEF" w14:textId="77777777" w:rsidR="00027462" w:rsidRPr="00027462" w:rsidRDefault="00027462" w:rsidP="00027462">
      <w:pPr>
        <w:autoSpaceDE w:val="0"/>
        <w:autoSpaceDN w:val="0"/>
        <w:adjustRightInd w:val="0"/>
        <w:ind w:left="720"/>
        <w:jc w:val="both"/>
        <w:rPr>
          <w:rFonts w:ascii="Arial" w:hAnsi="Arial" w:cs="Arial"/>
          <w:i/>
          <w:iCs/>
        </w:rPr>
      </w:pPr>
      <w:r w:rsidRPr="00027462">
        <w:rPr>
          <w:rFonts w:ascii="Arial" w:hAnsi="Arial" w:cs="Arial"/>
          <w:i/>
          <w:iCs/>
        </w:rPr>
        <w:t>Cualquier otro medio de prueba señalado en el artículo 165 del Código General del Proceso.</w:t>
      </w:r>
    </w:p>
    <w:p w14:paraId="591C903F" w14:textId="77777777" w:rsidR="00027462" w:rsidRPr="00027462" w:rsidRDefault="00027462" w:rsidP="00027462">
      <w:pPr>
        <w:autoSpaceDE w:val="0"/>
        <w:autoSpaceDN w:val="0"/>
        <w:adjustRightInd w:val="0"/>
        <w:ind w:left="720"/>
        <w:jc w:val="both"/>
        <w:rPr>
          <w:rFonts w:ascii="Arial" w:hAnsi="Arial" w:cs="Arial"/>
          <w:i/>
          <w:iCs/>
        </w:rPr>
      </w:pPr>
    </w:p>
    <w:p w14:paraId="78A622FC" w14:textId="10F6E7EA" w:rsidR="00027462" w:rsidRPr="00027462" w:rsidRDefault="00027462" w:rsidP="00027462">
      <w:pPr>
        <w:autoSpaceDE w:val="0"/>
        <w:autoSpaceDN w:val="0"/>
        <w:adjustRightInd w:val="0"/>
        <w:ind w:left="720"/>
        <w:jc w:val="both"/>
        <w:rPr>
          <w:rFonts w:ascii="Arial" w:hAnsi="Arial" w:cs="Arial"/>
        </w:rPr>
      </w:pPr>
      <w:r w:rsidRPr="00027462">
        <w:rPr>
          <w:rFonts w:ascii="Arial" w:hAnsi="Arial" w:cs="Arial"/>
          <w:i/>
          <w:iCs/>
        </w:rPr>
        <w:t>PARÁGRAFO</w:t>
      </w:r>
      <w:r w:rsidR="00A35373">
        <w:rPr>
          <w:rFonts w:ascii="Arial" w:hAnsi="Arial" w:cs="Arial"/>
          <w:i/>
          <w:iCs/>
        </w:rPr>
        <w:t xml:space="preserve">. </w:t>
      </w:r>
      <w:r w:rsidRPr="00027462">
        <w:rPr>
          <w:rFonts w:ascii="Arial" w:hAnsi="Arial" w:cs="Arial"/>
          <w:i/>
          <w:iCs/>
        </w:rPr>
        <w:t>La cesión de la que trata el artículo 277 de la Ley 1955 de 2019 sólo procederá siempre y cuando el beneficiario asuma y acredite el cumplimiento de las obligaciones fiscales pendientes de pago con la entidad territorial, generadas por el inmueble a titular por concepto de impuesto predial.</w:t>
      </w:r>
    </w:p>
    <w:p w14:paraId="18990C72" w14:textId="77777777" w:rsidR="00027462" w:rsidRPr="00027462" w:rsidRDefault="00027462" w:rsidP="00027462">
      <w:pPr>
        <w:autoSpaceDE w:val="0"/>
        <w:autoSpaceDN w:val="0"/>
        <w:adjustRightInd w:val="0"/>
        <w:jc w:val="both"/>
        <w:rPr>
          <w:rFonts w:ascii="Arial" w:hAnsi="Arial" w:cs="Arial"/>
        </w:rPr>
      </w:pPr>
    </w:p>
    <w:p w14:paraId="384BA2AC" w14:textId="4C87D1F1" w:rsidR="00027462" w:rsidRDefault="00027462" w:rsidP="00027462">
      <w:pPr>
        <w:autoSpaceDE w:val="0"/>
        <w:autoSpaceDN w:val="0"/>
        <w:adjustRightInd w:val="0"/>
        <w:jc w:val="both"/>
        <w:rPr>
          <w:rFonts w:ascii="Arial" w:hAnsi="Arial" w:cs="Arial"/>
        </w:rPr>
      </w:pPr>
      <w:r>
        <w:rPr>
          <w:rFonts w:ascii="Arial" w:hAnsi="Arial" w:cs="Arial"/>
        </w:rPr>
        <w:t xml:space="preserve">Asimismo, el artículo </w:t>
      </w:r>
      <w:r w:rsidRPr="00027462">
        <w:rPr>
          <w:rFonts w:ascii="Arial" w:hAnsi="Arial" w:cs="Arial"/>
        </w:rPr>
        <w:t>2.1.2.2.2.5</w:t>
      </w:r>
      <w:r>
        <w:rPr>
          <w:rFonts w:ascii="Arial" w:hAnsi="Arial" w:cs="Arial"/>
        </w:rPr>
        <w:t>, m</w:t>
      </w:r>
      <w:r w:rsidRPr="00027462">
        <w:rPr>
          <w:rFonts w:ascii="Arial" w:hAnsi="Arial" w:cs="Arial"/>
        </w:rPr>
        <w:t>odificado por el Art. 1 del Decreto 523 de 2021</w:t>
      </w:r>
      <w:r>
        <w:rPr>
          <w:rFonts w:ascii="Arial" w:hAnsi="Arial" w:cs="Arial"/>
        </w:rPr>
        <w:t xml:space="preserve">, prescribe los requisitos del hogar en los siguientes términos. </w:t>
      </w:r>
    </w:p>
    <w:p w14:paraId="17E4019C" w14:textId="77777777" w:rsidR="00027462" w:rsidRDefault="00027462" w:rsidP="00027462">
      <w:pPr>
        <w:autoSpaceDE w:val="0"/>
        <w:autoSpaceDN w:val="0"/>
        <w:adjustRightInd w:val="0"/>
        <w:jc w:val="both"/>
        <w:rPr>
          <w:rFonts w:ascii="Arial" w:hAnsi="Arial" w:cs="Arial"/>
        </w:rPr>
      </w:pPr>
    </w:p>
    <w:p w14:paraId="427F1E4C" w14:textId="48AC5FCC" w:rsidR="00027462" w:rsidRPr="00027462" w:rsidRDefault="00027462" w:rsidP="00027462">
      <w:pPr>
        <w:autoSpaceDE w:val="0"/>
        <w:autoSpaceDN w:val="0"/>
        <w:adjustRightInd w:val="0"/>
        <w:ind w:left="720"/>
        <w:jc w:val="both"/>
        <w:rPr>
          <w:rFonts w:ascii="Arial" w:hAnsi="Arial" w:cs="Arial"/>
          <w:i/>
          <w:iCs/>
        </w:rPr>
      </w:pPr>
      <w:r w:rsidRPr="00027462">
        <w:rPr>
          <w:rFonts w:ascii="Arial" w:hAnsi="Arial" w:cs="Arial"/>
          <w:i/>
          <w:iCs/>
        </w:rPr>
        <w:t>ARTÍCULO 2.1.2.2.2.5. Requisitos del hogar. La cesión a título gratuito sólo procederá para aquel hogar ocupante que reúna las siguientes condiciones:</w:t>
      </w:r>
    </w:p>
    <w:p w14:paraId="21BA1BE2" w14:textId="77777777" w:rsidR="00027462" w:rsidRPr="00027462" w:rsidRDefault="00027462" w:rsidP="00027462">
      <w:pPr>
        <w:autoSpaceDE w:val="0"/>
        <w:autoSpaceDN w:val="0"/>
        <w:adjustRightInd w:val="0"/>
        <w:ind w:left="720"/>
        <w:jc w:val="both"/>
        <w:rPr>
          <w:rFonts w:ascii="Arial" w:hAnsi="Arial" w:cs="Arial"/>
          <w:i/>
          <w:iCs/>
        </w:rPr>
      </w:pPr>
    </w:p>
    <w:p w14:paraId="7BCC7182" w14:textId="77777777" w:rsidR="00027462" w:rsidRPr="00027462" w:rsidRDefault="00027462" w:rsidP="00027462">
      <w:pPr>
        <w:autoSpaceDE w:val="0"/>
        <w:autoSpaceDN w:val="0"/>
        <w:adjustRightInd w:val="0"/>
        <w:ind w:left="720"/>
        <w:jc w:val="both"/>
        <w:rPr>
          <w:rFonts w:ascii="Arial" w:hAnsi="Arial" w:cs="Arial"/>
          <w:i/>
          <w:iCs/>
        </w:rPr>
      </w:pPr>
      <w:r w:rsidRPr="00027462">
        <w:rPr>
          <w:rFonts w:ascii="Arial" w:hAnsi="Arial" w:cs="Arial"/>
          <w:i/>
          <w:iCs/>
        </w:rPr>
        <w:t>No ser propietario de una vivienda en el territorio nacional.</w:t>
      </w:r>
    </w:p>
    <w:p w14:paraId="6D2B8235" w14:textId="77777777" w:rsidR="00027462" w:rsidRPr="00027462" w:rsidRDefault="00027462" w:rsidP="00027462">
      <w:pPr>
        <w:autoSpaceDE w:val="0"/>
        <w:autoSpaceDN w:val="0"/>
        <w:adjustRightInd w:val="0"/>
        <w:ind w:left="720"/>
        <w:jc w:val="both"/>
        <w:rPr>
          <w:rFonts w:ascii="Arial" w:hAnsi="Arial" w:cs="Arial"/>
          <w:i/>
          <w:iCs/>
        </w:rPr>
      </w:pPr>
    </w:p>
    <w:p w14:paraId="392F205E" w14:textId="77777777" w:rsidR="00027462" w:rsidRPr="00027462" w:rsidRDefault="00027462" w:rsidP="00027462">
      <w:pPr>
        <w:autoSpaceDE w:val="0"/>
        <w:autoSpaceDN w:val="0"/>
        <w:adjustRightInd w:val="0"/>
        <w:ind w:left="720"/>
        <w:jc w:val="both"/>
        <w:rPr>
          <w:rFonts w:ascii="Arial" w:hAnsi="Arial" w:cs="Arial"/>
          <w:i/>
          <w:iCs/>
        </w:rPr>
      </w:pPr>
      <w:r w:rsidRPr="00027462">
        <w:rPr>
          <w:rFonts w:ascii="Arial" w:hAnsi="Arial" w:cs="Arial"/>
          <w:i/>
          <w:iCs/>
        </w:rPr>
        <w:t xml:space="preserve">No haber sido beneficiario de un subsidio familiar de vivienda, que haya sido efectivamente aplicado, salvo quién haya perdido la vivienda por imposibilidad de pago, de acuerdo con lo establecido en el artículo 33 de la Ley 546 de 1999, o esta haya resultado afectada o destruida por causas no imputables al hogar beneficiario, o cuando la vivienda en la </w:t>
      </w:r>
      <w:proofErr w:type="spellStart"/>
      <w:r w:rsidRPr="00027462">
        <w:rPr>
          <w:rFonts w:ascii="Arial" w:hAnsi="Arial" w:cs="Arial"/>
          <w:i/>
          <w:iCs/>
        </w:rPr>
        <w:t>cuál</w:t>
      </w:r>
      <w:proofErr w:type="spellEnd"/>
      <w:r w:rsidRPr="00027462">
        <w:rPr>
          <w:rFonts w:ascii="Arial" w:hAnsi="Arial" w:cs="Arial"/>
          <w:i/>
          <w:iCs/>
        </w:rPr>
        <w:t xml:space="preserve"> se haya aplicado el subsidio haya resultado totalmente destruida o quedado inhabitable cómo consecuencia de desastres naturales, calamidades públicas, emergencias, o atentados terroristas, o que haya sido abandonada o despojada en el marco del conflicto armado interno.</w:t>
      </w:r>
    </w:p>
    <w:p w14:paraId="5FF98C64" w14:textId="77777777" w:rsidR="00027462" w:rsidRPr="00027462" w:rsidRDefault="00027462" w:rsidP="00027462">
      <w:pPr>
        <w:autoSpaceDE w:val="0"/>
        <w:autoSpaceDN w:val="0"/>
        <w:adjustRightInd w:val="0"/>
        <w:ind w:left="720"/>
        <w:jc w:val="both"/>
        <w:rPr>
          <w:rFonts w:ascii="Arial" w:hAnsi="Arial" w:cs="Arial"/>
          <w:i/>
          <w:iCs/>
        </w:rPr>
      </w:pPr>
    </w:p>
    <w:p w14:paraId="038BB4CB" w14:textId="77777777" w:rsidR="00027462" w:rsidRPr="00027462" w:rsidRDefault="00027462" w:rsidP="00027462">
      <w:pPr>
        <w:autoSpaceDE w:val="0"/>
        <w:autoSpaceDN w:val="0"/>
        <w:adjustRightInd w:val="0"/>
        <w:ind w:left="720"/>
        <w:jc w:val="both"/>
        <w:rPr>
          <w:rFonts w:ascii="Arial" w:hAnsi="Arial" w:cs="Arial"/>
          <w:i/>
          <w:iCs/>
        </w:rPr>
      </w:pPr>
      <w:r w:rsidRPr="00027462">
        <w:rPr>
          <w:rFonts w:ascii="Arial" w:hAnsi="Arial" w:cs="Arial"/>
          <w:i/>
          <w:iCs/>
        </w:rPr>
        <w:t xml:space="preserve">No haber sido beneficiario a cualquier título, de las coberturas de tasa de interés, salvo quién haya perdido la vivienda por imposibilidad de pago, de acuerdo con lo establecido en el artículo 33 de la Ley 546 de 1999, o esta haya resultado afectada o destruida por incumplimientos imputables a oferentes, constructores, gestores y/o ejecutores, o cuando la vivienda en la </w:t>
      </w:r>
      <w:proofErr w:type="spellStart"/>
      <w:r w:rsidRPr="00027462">
        <w:rPr>
          <w:rFonts w:ascii="Arial" w:hAnsi="Arial" w:cs="Arial"/>
          <w:i/>
          <w:iCs/>
        </w:rPr>
        <w:t>cuál</w:t>
      </w:r>
      <w:proofErr w:type="spellEnd"/>
      <w:r w:rsidRPr="00027462">
        <w:rPr>
          <w:rFonts w:ascii="Arial" w:hAnsi="Arial" w:cs="Arial"/>
          <w:i/>
          <w:iCs/>
        </w:rPr>
        <w:t xml:space="preserve"> se haya aplicado la cobertura haya resultado totalmente destruida o quedado inhabitable cómo consecuencia de desastres naturales, calamidades públicas, emergencias, o atentados terroristas, o que haya sido abandonada o despojada en el marco del conflicto armado interno.</w:t>
      </w:r>
    </w:p>
    <w:p w14:paraId="21A388C5" w14:textId="77777777" w:rsidR="00027462" w:rsidRPr="00027462" w:rsidRDefault="00027462" w:rsidP="00027462">
      <w:pPr>
        <w:autoSpaceDE w:val="0"/>
        <w:autoSpaceDN w:val="0"/>
        <w:adjustRightInd w:val="0"/>
        <w:ind w:left="720"/>
        <w:jc w:val="both"/>
        <w:rPr>
          <w:rFonts w:ascii="Arial" w:hAnsi="Arial" w:cs="Arial"/>
          <w:i/>
          <w:iCs/>
        </w:rPr>
      </w:pPr>
    </w:p>
    <w:p w14:paraId="6E65A57B" w14:textId="118DE119" w:rsidR="00027462" w:rsidRDefault="00027462" w:rsidP="00027462">
      <w:pPr>
        <w:autoSpaceDE w:val="0"/>
        <w:autoSpaceDN w:val="0"/>
        <w:adjustRightInd w:val="0"/>
        <w:ind w:left="720"/>
        <w:jc w:val="both"/>
        <w:rPr>
          <w:rFonts w:ascii="Arial" w:hAnsi="Arial" w:cs="Arial"/>
        </w:rPr>
      </w:pPr>
      <w:r w:rsidRPr="00027462">
        <w:rPr>
          <w:rFonts w:ascii="Arial" w:hAnsi="Arial" w:cs="Arial"/>
          <w:i/>
          <w:iCs/>
        </w:rPr>
        <w:t>Acreditación de la ocupación ininterrumpida en el inmueble con mínimo diez (10) años de anterioridad al inicio del procedimiento administrativo de cesión gratuita.</w:t>
      </w:r>
    </w:p>
    <w:p w14:paraId="465C8033" w14:textId="77777777" w:rsidR="00027462" w:rsidRDefault="00027462" w:rsidP="00027462">
      <w:pPr>
        <w:autoSpaceDE w:val="0"/>
        <w:autoSpaceDN w:val="0"/>
        <w:adjustRightInd w:val="0"/>
        <w:jc w:val="both"/>
        <w:rPr>
          <w:rFonts w:ascii="Arial" w:hAnsi="Arial" w:cs="Arial"/>
        </w:rPr>
      </w:pPr>
    </w:p>
    <w:p w14:paraId="2B33BDBD" w14:textId="77777777" w:rsidR="00A35373" w:rsidRDefault="00A35373" w:rsidP="00027462">
      <w:pPr>
        <w:autoSpaceDE w:val="0"/>
        <w:autoSpaceDN w:val="0"/>
        <w:adjustRightInd w:val="0"/>
        <w:jc w:val="both"/>
        <w:rPr>
          <w:rFonts w:ascii="Arial" w:hAnsi="Arial" w:cs="Arial"/>
        </w:rPr>
      </w:pPr>
      <w:r w:rsidRPr="00A35373">
        <w:rPr>
          <w:rFonts w:ascii="Arial" w:hAnsi="Arial" w:cs="Arial"/>
        </w:rPr>
        <w:t xml:space="preserve">Conforme a la norma antes descrita, se manifiesta </w:t>
      </w:r>
      <w:r>
        <w:rPr>
          <w:rFonts w:ascii="Arial" w:hAnsi="Arial" w:cs="Arial"/>
        </w:rPr>
        <w:t xml:space="preserve">a </w:t>
      </w:r>
      <w:r w:rsidRPr="00A35373">
        <w:rPr>
          <w:rFonts w:ascii="Arial" w:hAnsi="Arial" w:cs="Arial"/>
        </w:rPr>
        <w:t>la honorable corporación que la etapa de selección de beneficiarios se realizará dentro del marco del procedimiento administrativo en donde se expedirán los actos administrativos de apertura y comunicación a terceros, a fin de no generar, entre otros aspectos, expectativas e improcedentes</w:t>
      </w:r>
      <w:r>
        <w:rPr>
          <w:rFonts w:ascii="Arial" w:hAnsi="Arial" w:cs="Arial"/>
        </w:rPr>
        <w:t xml:space="preserve"> favorabilidades </w:t>
      </w:r>
      <w:r w:rsidRPr="00A35373">
        <w:rPr>
          <w:rFonts w:ascii="Arial" w:hAnsi="Arial" w:cs="Arial"/>
        </w:rPr>
        <w:t xml:space="preserve">en la </w:t>
      </w:r>
      <w:r>
        <w:rPr>
          <w:rFonts w:ascii="Arial" w:hAnsi="Arial" w:cs="Arial"/>
        </w:rPr>
        <w:t>c</w:t>
      </w:r>
      <w:r w:rsidRPr="00A35373">
        <w:rPr>
          <w:rFonts w:ascii="Arial" w:hAnsi="Arial" w:cs="Arial"/>
        </w:rPr>
        <w:t xml:space="preserve">iudadanía que desde hace tantos años espera contar con su título de propiedad. </w:t>
      </w:r>
    </w:p>
    <w:p w14:paraId="3210F75C" w14:textId="77777777" w:rsidR="00A35373" w:rsidRDefault="00A35373" w:rsidP="00027462">
      <w:pPr>
        <w:autoSpaceDE w:val="0"/>
        <w:autoSpaceDN w:val="0"/>
        <w:adjustRightInd w:val="0"/>
        <w:jc w:val="both"/>
        <w:rPr>
          <w:rFonts w:ascii="Arial" w:hAnsi="Arial" w:cs="Arial"/>
        </w:rPr>
      </w:pPr>
    </w:p>
    <w:p w14:paraId="52F1AED7" w14:textId="4356C155" w:rsidR="00027462" w:rsidRDefault="00A35373" w:rsidP="00027462">
      <w:pPr>
        <w:autoSpaceDE w:val="0"/>
        <w:autoSpaceDN w:val="0"/>
        <w:adjustRightInd w:val="0"/>
        <w:jc w:val="both"/>
        <w:rPr>
          <w:rFonts w:ascii="Arial" w:hAnsi="Arial" w:cs="Arial"/>
        </w:rPr>
      </w:pPr>
      <w:r w:rsidRPr="00A35373">
        <w:rPr>
          <w:rFonts w:ascii="Arial" w:hAnsi="Arial" w:cs="Arial"/>
        </w:rPr>
        <w:t>Por tanto, el trámite de cesión gratuita reglamentado de conformidad con el Decreto 1077 de 2015</w:t>
      </w:r>
      <w:r>
        <w:rPr>
          <w:rFonts w:ascii="Arial" w:hAnsi="Arial" w:cs="Arial"/>
        </w:rPr>
        <w:t xml:space="preserve"> p</w:t>
      </w:r>
      <w:r w:rsidRPr="00A35373">
        <w:rPr>
          <w:rFonts w:ascii="Arial" w:hAnsi="Arial" w:cs="Arial"/>
        </w:rPr>
        <w:t>revé las siguientes etapas</w:t>
      </w:r>
      <w:r>
        <w:rPr>
          <w:rFonts w:ascii="Arial" w:hAnsi="Arial" w:cs="Arial"/>
        </w:rPr>
        <w:t>:</w:t>
      </w:r>
    </w:p>
    <w:p w14:paraId="29B452A1" w14:textId="77777777" w:rsidR="00A35373" w:rsidRDefault="00A35373" w:rsidP="00027462">
      <w:pPr>
        <w:autoSpaceDE w:val="0"/>
        <w:autoSpaceDN w:val="0"/>
        <w:adjustRightInd w:val="0"/>
        <w:jc w:val="both"/>
        <w:rPr>
          <w:rFonts w:ascii="Arial" w:hAnsi="Arial" w:cs="Arial"/>
        </w:rPr>
      </w:pPr>
    </w:p>
    <w:p w14:paraId="012D22EB" w14:textId="1E4CCBA3" w:rsidR="00A35373" w:rsidRDefault="00A35373" w:rsidP="00A35373">
      <w:pPr>
        <w:pStyle w:val="Prrafodelista"/>
        <w:numPr>
          <w:ilvl w:val="0"/>
          <w:numId w:val="4"/>
        </w:numPr>
        <w:autoSpaceDE w:val="0"/>
        <w:autoSpaceDN w:val="0"/>
        <w:adjustRightInd w:val="0"/>
        <w:jc w:val="both"/>
        <w:rPr>
          <w:rFonts w:ascii="Arial" w:hAnsi="Arial" w:cs="Arial"/>
        </w:rPr>
      </w:pPr>
      <w:r w:rsidRPr="00A35373">
        <w:rPr>
          <w:rFonts w:ascii="Arial" w:hAnsi="Arial" w:cs="Arial"/>
        </w:rPr>
        <w:t>Identificación jurídica y técnica del inmueble.</w:t>
      </w:r>
    </w:p>
    <w:p w14:paraId="6D1B0920" w14:textId="723FFE1D" w:rsidR="00A35373" w:rsidRDefault="00A35373" w:rsidP="00A35373">
      <w:pPr>
        <w:pStyle w:val="Prrafodelista"/>
        <w:numPr>
          <w:ilvl w:val="0"/>
          <w:numId w:val="4"/>
        </w:numPr>
        <w:autoSpaceDE w:val="0"/>
        <w:autoSpaceDN w:val="0"/>
        <w:adjustRightInd w:val="0"/>
        <w:jc w:val="both"/>
        <w:rPr>
          <w:rFonts w:ascii="Arial" w:hAnsi="Arial" w:cs="Arial"/>
        </w:rPr>
      </w:pPr>
      <w:r w:rsidRPr="00A35373">
        <w:rPr>
          <w:rFonts w:ascii="Arial" w:hAnsi="Arial" w:cs="Arial"/>
        </w:rPr>
        <w:t>Documentación técnica del inmueble.</w:t>
      </w:r>
    </w:p>
    <w:p w14:paraId="75C5EF59" w14:textId="6AAA08D8" w:rsidR="00A35373" w:rsidRDefault="00A35373" w:rsidP="00A35373">
      <w:pPr>
        <w:pStyle w:val="Prrafodelista"/>
        <w:numPr>
          <w:ilvl w:val="0"/>
          <w:numId w:val="4"/>
        </w:numPr>
        <w:autoSpaceDE w:val="0"/>
        <w:autoSpaceDN w:val="0"/>
        <w:adjustRightInd w:val="0"/>
        <w:jc w:val="both"/>
        <w:rPr>
          <w:rFonts w:ascii="Arial" w:hAnsi="Arial" w:cs="Arial"/>
        </w:rPr>
      </w:pPr>
      <w:r w:rsidRPr="00A35373">
        <w:rPr>
          <w:rFonts w:ascii="Arial" w:hAnsi="Arial" w:cs="Arial"/>
        </w:rPr>
        <w:t xml:space="preserve">Formulario de trámite de </w:t>
      </w:r>
      <w:r>
        <w:rPr>
          <w:rFonts w:ascii="Arial" w:hAnsi="Arial" w:cs="Arial"/>
        </w:rPr>
        <w:t>c</w:t>
      </w:r>
      <w:r w:rsidRPr="00A35373">
        <w:rPr>
          <w:rFonts w:ascii="Arial" w:hAnsi="Arial" w:cs="Arial"/>
        </w:rPr>
        <w:t>esión.</w:t>
      </w:r>
    </w:p>
    <w:p w14:paraId="2C6D0034" w14:textId="77777777" w:rsidR="00A35373" w:rsidRDefault="00A35373" w:rsidP="00A35373">
      <w:pPr>
        <w:pStyle w:val="Prrafodelista"/>
        <w:numPr>
          <w:ilvl w:val="0"/>
          <w:numId w:val="4"/>
        </w:numPr>
        <w:autoSpaceDE w:val="0"/>
        <w:autoSpaceDN w:val="0"/>
        <w:adjustRightInd w:val="0"/>
        <w:jc w:val="both"/>
        <w:rPr>
          <w:rFonts w:ascii="Arial" w:hAnsi="Arial" w:cs="Arial"/>
        </w:rPr>
      </w:pPr>
      <w:r w:rsidRPr="00A35373">
        <w:rPr>
          <w:rFonts w:ascii="Arial" w:hAnsi="Arial" w:cs="Arial"/>
        </w:rPr>
        <w:t xml:space="preserve">Acreditación de la ocupación ininterrumpida. </w:t>
      </w:r>
    </w:p>
    <w:p w14:paraId="75F84669" w14:textId="5280A5FF" w:rsidR="00A35373" w:rsidRDefault="00A35373" w:rsidP="00A35373">
      <w:pPr>
        <w:pStyle w:val="Prrafodelista"/>
        <w:numPr>
          <w:ilvl w:val="0"/>
          <w:numId w:val="4"/>
        </w:numPr>
        <w:autoSpaceDE w:val="0"/>
        <w:autoSpaceDN w:val="0"/>
        <w:adjustRightInd w:val="0"/>
        <w:jc w:val="both"/>
        <w:rPr>
          <w:rFonts w:ascii="Arial" w:hAnsi="Arial" w:cs="Arial"/>
        </w:rPr>
      </w:pPr>
      <w:r w:rsidRPr="00A35373">
        <w:rPr>
          <w:rFonts w:ascii="Arial" w:hAnsi="Arial" w:cs="Arial"/>
        </w:rPr>
        <w:t>Requisitos del hogar.</w:t>
      </w:r>
    </w:p>
    <w:p w14:paraId="08D25F38" w14:textId="61E4B71E" w:rsidR="00A35373" w:rsidRDefault="00A35373" w:rsidP="00A35373">
      <w:pPr>
        <w:pStyle w:val="Prrafodelista"/>
        <w:numPr>
          <w:ilvl w:val="0"/>
          <w:numId w:val="4"/>
        </w:numPr>
        <w:autoSpaceDE w:val="0"/>
        <w:autoSpaceDN w:val="0"/>
        <w:adjustRightInd w:val="0"/>
        <w:jc w:val="both"/>
        <w:rPr>
          <w:rFonts w:ascii="Arial" w:hAnsi="Arial" w:cs="Arial"/>
        </w:rPr>
      </w:pPr>
      <w:r w:rsidRPr="00A35373">
        <w:rPr>
          <w:rFonts w:ascii="Arial" w:hAnsi="Arial" w:cs="Arial"/>
        </w:rPr>
        <w:t>Asistencia técnica en el proceso de saneamiento y titulación.</w:t>
      </w:r>
    </w:p>
    <w:p w14:paraId="483F9CC6" w14:textId="148CE695" w:rsidR="00A35373" w:rsidRDefault="00A35373" w:rsidP="00A35373">
      <w:pPr>
        <w:pStyle w:val="Prrafodelista"/>
        <w:numPr>
          <w:ilvl w:val="0"/>
          <w:numId w:val="4"/>
        </w:numPr>
        <w:autoSpaceDE w:val="0"/>
        <w:autoSpaceDN w:val="0"/>
        <w:adjustRightInd w:val="0"/>
        <w:jc w:val="both"/>
        <w:rPr>
          <w:rFonts w:ascii="Arial" w:hAnsi="Arial" w:cs="Arial"/>
        </w:rPr>
      </w:pPr>
      <w:r w:rsidRPr="00A35373">
        <w:rPr>
          <w:rFonts w:ascii="Arial" w:hAnsi="Arial" w:cs="Arial"/>
        </w:rPr>
        <w:t>Cruce y validación de la información.</w:t>
      </w:r>
    </w:p>
    <w:p w14:paraId="6BF47160" w14:textId="308EA320" w:rsidR="00A35373" w:rsidRDefault="00A35373" w:rsidP="00A35373">
      <w:pPr>
        <w:pStyle w:val="Prrafodelista"/>
        <w:numPr>
          <w:ilvl w:val="0"/>
          <w:numId w:val="4"/>
        </w:numPr>
        <w:autoSpaceDE w:val="0"/>
        <w:autoSpaceDN w:val="0"/>
        <w:adjustRightInd w:val="0"/>
        <w:jc w:val="both"/>
        <w:rPr>
          <w:rFonts w:ascii="Arial" w:hAnsi="Arial" w:cs="Arial"/>
        </w:rPr>
      </w:pPr>
      <w:r w:rsidRPr="00A35373">
        <w:rPr>
          <w:rFonts w:ascii="Arial" w:hAnsi="Arial" w:cs="Arial"/>
        </w:rPr>
        <w:t>Comunicación de la actuación administrativa de terceros.</w:t>
      </w:r>
    </w:p>
    <w:p w14:paraId="1A661263" w14:textId="2F15CA72" w:rsidR="00A35373" w:rsidRDefault="00A35373" w:rsidP="00A35373">
      <w:pPr>
        <w:pStyle w:val="Prrafodelista"/>
        <w:numPr>
          <w:ilvl w:val="0"/>
          <w:numId w:val="4"/>
        </w:numPr>
        <w:autoSpaceDE w:val="0"/>
        <w:autoSpaceDN w:val="0"/>
        <w:adjustRightInd w:val="0"/>
        <w:jc w:val="both"/>
        <w:rPr>
          <w:rFonts w:ascii="Arial" w:hAnsi="Arial" w:cs="Arial"/>
        </w:rPr>
      </w:pPr>
      <w:r w:rsidRPr="00A35373">
        <w:rPr>
          <w:rFonts w:ascii="Arial" w:hAnsi="Arial" w:cs="Arial"/>
        </w:rPr>
        <w:t>Contenido y término para la expedición del acto administrativo.</w:t>
      </w:r>
    </w:p>
    <w:p w14:paraId="2B1577A2" w14:textId="78BA26EA" w:rsidR="00A35373" w:rsidRPr="00A35373" w:rsidRDefault="00A35373" w:rsidP="00EB54E7">
      <w:pPr>
        <w:pStyle w:val="Prrafodelista"/>
        <w:numPr>
          <w:ilvl w:val="0"/>
          <w:numId w:val="4"/>
        </w:numPr>
        <w:autoSpaceDE w:val="0"/>
        <w:autoSpaceDN w:val="0"/>
        <w:adjustRightInd w:val="0"/>
        <w:jc w:val="both"/>
        <w:rPr>
          <w:rFonts w:ascii="Arial" w:hAnsi="Arial" w:cs="Arial"/>
        </w:rPr>
      </w:pPr>
      <w:r w:rsidRPr="00A35373">
        <w:rPr>
          <w:rFonts w:ascii="Arial" w:hAnsi="Arial" w:cs="Arial"/>
        </w:rPr>
        <w:t xml:space="preserve">Notificación del acto administrativo de cesión. </w:t>
      </w:r>
    </w:p>
    <w:p w14:paraId="2DC70647" w14:textId="7A58B653" w:rsidR="00A35373" w:rsidRPr="00A35373" w:rsidRDefault="00A35373" w:rsidP="009F553F">
      <w:pPr>
        <w:pStyle w:val="Prrafodelista"/>
        <w:numPr>
          <w:ilvl w:val="0"/>
          <w:numId w:val="4"/>
        </w:numPr>
        <w:autoSpaceDE w:val="0"/>
        <w:autoSpaceDN w:val="0"/>
        <w:adjustRightInd w:val="0"/>
        <w:jc w:val="both"/>
        <w:rPr>
          <w:rFonts w:ascii="Arial" w:hAnsi="Arial" w:cs="Arial"/>
        </w:rPr>
      </w:pPr>
      <w:r w:rsidRPr="00A35373">
        <w:rPr>
          <w:rFonts w:ascii="Arial" w:hAnsi="Arial" w:cs="Arial"/>
        </w:rPr>
        <w:t>Registro del acto administrativo de cesión a título gratuito</w:t>
      </w:r>
      <w:r>
        <w:rPr>
          <w:rFonts w:ascii="Arial" w:hAnsi="Arial" w:cs="Arial"/>
        </w:rPr>
        <w:t>.</w:t>
      </w:r>
    </w:p>
    <w:p w14:paraId="09EEE234" w14:textId="77777777" w:rsidR="00A35373" w:rsidRPr="00BD5783" w:rsidRDefault="00A35373" w:rsidP="00A35373">
      <w:pPr>
        <w:autoSpaceDE w:val="0"/>
        <w:autoSpaceDN w:val="0"/>
        <w:adjustRightInd w:val="0"/>
        <w:jc w:val="both"/>
        <w:rPr>
          <w:rFonts w:ascii="Arial" w:hAnsi="Arial" w:cs="Arial"/>
          <w:b/>
          <w:bCs/>
        </w:rPr>
      </w:pPr>
    </w:p>
    <w:p w14:paraId="326866B3" w14:textId="033C14A6" w:rsidR="00A35373" w:rsidRPr="00BD5783" w:rsidRDefault="00BD5783" w:rsidP="00BD5783">
      <w:pPr>
        <w:pStyle w:val="Prrafodelista"/>
        <w:numPr>
          <w:ilvl w:val="0"/>
          <w:numId w:val="3"/>
        </w:numPr>
        <w:autoSpaceDE w:val="0"/>
        <w:autoSpaceDN w:val="0"/>
        <w:adjustRightInd w:val="0"/>
        <w:jc w:val="both"/>
        <w:rPr>
          <w:rFonts w:ascii="Arial" w:hAnsi="Arial" w:cs="Arial"/>
          <w:b/>
          <w:bCs/>
        </w:rPr>
      </w:pPr>
      <w:r w:rsidRPr="00BD5783">
        <w:rPr>
          <w:rFonts w:ascii="Arial" w:hAnsi="Arial" w:cs="Arial"/>
          <w:b/>
          <w:bCs/>
        </w:rPr>
        <w:t>IMPACTO FISCAL</w:t>
      </w:r>
    </w:p>
    <w:p w14:paraId="5E397251" w14:textId="77777777" w:rsidR="00BD5783" w:rsidRDefault="00BD5783" w:rsidP="00BD5783">
      <w:pPr>
        <w:autoSpaceDE w:val="0"/>
        <w:autoSpaceDN w:val="0"/>
        <w:adjustRightInd w:val="0"/>
        <w:jc w:val="both"/>
        <w:rPr>
          <w:rFonts w:ascii="Arial" w:hAnsi="Arial" w:cs="Arial"/>
        </w:rPr>
      </w:pPr>
    </w:p>
    <w:p w14:paraId="58165E7E" w14:textId="77777777" w:rsidR="00BD5783" w:rsidRDefault="00BD5783" w:rsidP="00BD5783">
      <w:pPr>
        <w:autoSpaceDE w:val="0"/>
        <w:autoSpaceDN w:val="0"/>
        <w:adjustRightInd w:val="0"/>
        <w:jc w:val="both"/>
        <w:rPr>
          <w:rFonts w:ascii="Arial" w:hAnsi="Arial" w:cs="Arial"/>
        </w:rPr>
      </w:pPr>
      <w:r w:rsidRPr="00BD5783">
        <w:rPr>
          <w:rFonts w:ascii="Arial" w:hAnsi="Arial" w:cs="Arial"/>
        </w:rPr>
        <w:t xml:space="preserve">Señala la ley 819 de 2013 en el artículo 7° lo siguiente: </w:t>
      </w:r>
    </w:p>
    <w:p w14:paraId="045CF341" w14:textId="77777777" w:rsidR="00BD5783" w:rsidRPr="00BD5783" w:rsidRDefault="00BD5783" w:rsidP="00BD5783">
      <w:pPr>
        <w:autoSpaceDE w:val="0"/>
        <w:autoSpaceDN w:val="0"/>
        <w:adjustRightInd w:val="0"/>
        <w:jc w:val="both"/>
        <w:rPr>
          <w:rFonts w:ascii="Arial" w:hAnsi="Arial" w:cs="Arial"/>
        </w:rPr>
      </w:pPr>
    </w:p>
    <w:p w14:paraId="6D33E2CF" w14:textId="77777777" w:rsidR="00BD5783" w:rsidRPr="00BD5783" w:rsidRDefault="00BD5783" w:rsidP="00BD5783">
      <w:pPr>
        <w:autoSpaceDE w:val="0"/>
        <w:autoSpaceDN w:val="0"/>
        <w:adjustRightInd w:val="0"/>
        <w:ind w:left="720"/>
        <w:jc w:val="both"/>
        <w:rPr>
          <w:rFonts w:ascii="Arial" w:hAnsi="Arial" w:cs="Arial"/>
          <w:i/>
          <w:iCs/>
        </w:rPr>
      </w:pPr>
      <w:r w:rsidRPr="00BD5783">
        <w:rPr>
          <w:rFonts w:ascii="Arial" w:hAnsi="Arial" w:cs="Arial"/>
          <w:i/>
          <w:iCs/>
        </w:rPr>
        <w:t>Artículo 7. Análisis del impacto fiscal de las normas. En todo momento, el impacto fiscal de cualquier proyecto de ley, ordenanza o acuerdo, que ordene gasto o que otorgue beneficios tributarios, deberá hacerse explícito y deberá ser compatible con el Marco Fiscal de Mediano Plazo.</w:t>
      </w:r>
    </w:p>
    <w:p w14:paraId="22D1BFD6" w14:textId="77777777" w:rsidR="00BD5783" w:rsidRDefault="00BD5783" w:rsidP="00BD5783">
      <w:pPr>
        <w:autoSpaceDE w:val="0"/>
        <w:autoSpaceDN w:val="0"/>
        <w:adjustRightInd w:val="0"/>
        <w:ind w:left="720"/>
        <w:jc w:val="both"/>
        <w:rPr>
          <w:rFonts w:ascii="Arial" w:hAnsi="Arial" w:cs="Arial"/>
          <w:i/>
          <w:iCs/>
        </w:rPr>
      </w:pPr>
    </w:p>
    <w:p w14:paraId="7A9113A2" w14:textId="7CECC86C" w:rsidR="00BD5783" w:rsidRPr="00BD5783" w:rsidRDefault="00BD5783" w:rsidP="00BD5783">
      <w:pPr>
        <w:autoSpaceDE w:val="0"/>
        <w:autoSpaceDN w:val="0"/>
        <w:adjustRightInd w:val="0"/>
        <w:ind w:left="720"/>
        <w:jc w:val="both"/>
        <w:rPr>
          <w:rFonts w:ascii="Arial" w:hAnsi="Arial" w:cs="Arial"/>
          <w:i/>
          <w:iCs/>
        </w:rPr>
      </w:pPr>
      <w:r w:rsidRPr="00BD5783">
        <w:rPr>
          <w:rFonts w:ascii="Arial" w:hAnsi="Arial" w:cs="Arial"/>
          <w:i/>
          <w:iCs/>
        </w:rPr>
        <w:t>Para estos propósitos, deberá incluirse expresamente en la exposición de motivos y en las ponencias de trámite respectivas los costos fiscales de la iniciativa y la fuente de ingreso adicional generada para el financiamiento de dicho costo.</w:t>
      </w:r>
    </w:p>
    <w:p w14:paraId="54901840" w14:textId="77777777" w:rsidR="00BD5783" w:rsidRDefault="00BD5783" w:rsidP="00BD5783">
      <w:pPr>
        <w:autoSpaceDE w:val="0"/>
        <w:autoSpaceDN w:val="0"/>
        <w:adjustRightInd w:val="0"/>
        <w:ind w:left="720"/>
        <w:jc w:val="both"/>
        <w:rPr>
          <w:rFonts w:ascii="Arial" w:hAnsi="Arial" w:cs="Arial"/>
          <w:i/>
          <w:iCs/>
        </w:rPr>
      </w:pPr>
    </w:p>
    <w:p w14:paraId="2AAB3865" w14:textId="63B93E18" w:rsidR="00BD5783" w:rsidRPr="00BD5783" w:rsidRDefault="00BD5783" w:rsidP="00BD5783">
      <w:pPr>
        <w:autoSpaceDE w:val="0"/>
        <w:autoSpaceDN w:val="0"/>
        <w:adjustRightInd w:val="0"/>
        <w:ind w:left="720"/>
        <w:jc w:val="both"/>
        <w:rPr>
          <w:rFonts w:ascii="Arial" w:hAnsi="Arial" w:cs="Arial"/>
          <w:i/>
          <w:iCs/>
        </w:rPr>
      </w:pPr>
      <w:r w:rsidRPr="00BD5783">
        <w:rPr>
          <w:rFonts w:ascii="Arial" w:hAnsi="Arial" w:cs="Arial"/>
          <w:i/>
          <w:iCs/>
        </w:rPr>
        <w:t>El Ministerio de Hacienda y Crédito Público, en cualquier tiempo durante el respectivo trámite en el Congreso de la República, deberá rendir su concepto frente a la consistencia de lo dispuesto en el inciso anterior. En ningún caso este concepto podrá ir en contravía del Marco Fiscal de Mediano Plazo. Este informe será publicado en la Gaceta del Congreso.</w:t>
      </w:r>
    </w:p>
    <w:p w14:paraId="796A3FE6" w14:textId="77777777" w:rsidR="00BD5783" w:rsidRDefault="00BD5783" w:rsidP="00BD5783">
      <w:pPr>
        <w:autoSpaceDE w:val="0"/>
        <w:autoSpaceDN w:val="0"/>
        <w:adjustRightInd w:val="0"/>
        <w:ind w:left="720"/>
        <w:jc w:val="both"/>
        <w:rPr>
          <w:rFonts w:ascii="Arial" w:hAnsi="Arial" w:cs="Arial"/>
          <w:i/>
          <w:iCs/>
        </w:rPr>
      </w:pPr>
    </w:p>
    <w:p w14:paraId="059F4EFD" w14:textId="36FF40EB" w:rsidR="00BD5783" w:rsidRPr="00BD5783" w:rsidRDefault="00BD5783" w:rsidP="00BD5783">
      <w:pPr>
        <w:autoSpaceDE w:val="0"/>
        <w:autoSpaceDN w:val="0"/>
        <w:adjustRightInd w:val="0"/>
        <w:ind w:left="720"/>
        <w:jc w:val="both"/>
        <w:rPr>
          <w:rFonts w:ascii="Arial" w:hAnsi="Arial" w:cs="Arial"/>
          <w:i/>
          <w:iCs/>
        </w:rPr>
      </w:pPr>
      <w:r w:rsidRPr="00BD5783">
        <w:rPr>
          <w:rFonts w:ascii="Arial" w:hAnsi="Arial" w:cs="Arial"/>
          <w:i/>
          <w:iCs/>
        </w:rPr>
        <w:t xml:space="preserve">Los proyectos de ley de iniciativa gubernamental, que planteen un gasto adicional o una reducción de ingresos, </w:t>
      </w:r>
      <w:proofErr w:type="gramStart"/>
      <w:r w:rsidRPr="00BD5783">
        <w:rPr>
          <w:rFonts w:ascii="Arial" w:hAnsi="Arial" w:cs="Arial"/>
          <w:i/>
          <w:iCs/>
        </w:rPr>
        <w:t>deberá</w:t>
      </w:r>
      <w:proofErr w:type="gramEnd"/>
      <w:r w:rsidRPr="00BD5783">
        <w:rPr>
          <w:rFonts w:ascii="Arial" w:hAnsi="Arial" w:cs="Arial"/>
          <w:i/>
          <w:iCs/>
        </w:rPr>
        <w:t xml:space="preserve"> contener la correspondiente fuente sustitutiva por disminución de gasto o aumentos de ingresos, lo cual deberá ser analizado y aprobado por el Ministerio de Hacienda y Crédito Público.</w:t>
      </w:r>
    </w:p>
    <w:p w14:paraId="4C03A19B" w14:textId="77777777" w:rsidR="00BD5783" w:rsidRDefault="00BD5783" w:rsidP="00BD5783">
      <w:pPr>
        <w:autoSpaceDE w:val="0"/>
        <w:autoSpaceDN w:val="0"/>
        <w:adjustRightInd w:val="0"/>
        <w:ind w:left="720"/>
        <w:jc w:val="both"/>
        <w:rPr>
          <w:rFonts w:ascii="Arial" w:hAnsi="Arial" w:cs="Arial"/>
          <w:i/>
          <w:iCs/>
        </w:rPr>
      </w:pPr>
    </w:p>
    <w:p w14:paraId="63D47FBE" w14:textId="7C225429" w:rsidR="00BD5783" w:rsidRPr="00BD5783" w:rsidRDefault="00BD5783" w:rsidP="00BD5783">
      <w:pPr>
        <w:autoSpaceDE w:val="0"/>
        <w:autoSpaceDN w:val="0"/>
        <w:adjustRightInd w:val="0"/>
        <w:ind w:left="720"/>
        <w:jc w:val="both"/>
        <w:rPr>
          <w:rFonts w:ascii="Arial" w:hAnsi="Arial" w:cs="Arial"/>
        </w:rPr>
      </w:pPr>
      <w:r w:rsidRPr="00BD5783">
        <w:rPr>
          <w:rFonts w:ascii="Arial" w:hAnsi="Arial" w:cs="Arial"/>
          <w:i/>
          <w:iCs/>
        </w:rPr>
        <w:t>En las entidades territoriales, el trámite previsto en el inciso anterior será surtido ante la respectiva Secretaría de Hacienda o quien haga sus veces.</w:t>
      </w:r>
    </w:p>
    <w:p w14:paraId="4BB4494F" w14:textId="77777777" w:rsidR="00BD5783" w:rsidRDefault="00BD5783">
      <w:pPr>
        <w:rPr>
          <w:rFonts w:ascii="Arial" w:hAnsi="Arial" w:cs="Arial"/>
          <w:b/>
          <w:bCs/>
        </w:rPr>
      </w:pPr>
    </w:p>
    <w:p w14:paraId="1C729A6A" w14:textId="2A420A3C" w:rsidR="00BD5783" w:rsidRDefault="00BD5783" w:rsidP="00BD5783">
      <w:pPr>
        <w:jc w:val="both"/>
        <w:rPr>
          <w:rFonts w:ascii="Arial" w:hAnsi="Arial" w:cs="Arial"/>
        </w:rPr>
      </w:pPr>
      <w:r>
        <w:rPr>
          <w:rFonts w:ascii="Arial" w:hAnsi="Arial" w:cs="Arial"/>
        </w:rPr>
        <w:t xml:space="preserve">En atención a ello, se realizó el requerimiento de certificación a la Secretaría de Hacienda, quien manifestó: </w:t>
      </w:r>
    </w:p>
    <w:p w14:paraId="5148266C" w14:textId="77777777" w:rsidR="00BD5783" w:rsidRDefault="00BD5783">
      <w:pPr>
        <w:rPr>
          <w:rFonts w:ascii="Arial" w:hAnsi="Arial" w:cs="Arial"/>
        </w:rPr>
      </w:pPr>
    </w:p>
    <w:p w14:paraId="632EFC6D" w14:textId="16A9107D" w:rsidR="00BD5783" w:rsidRPr="00BD5783" w:rsidRDefault="00BD5783" w:rsidP="00BD5783">
      <w:pPr>
        <w:jc w:val="both"/>
        <w:rPr>
          <w:rFonts w:ascii="Arial" w:hAnsi="Arial" w:cs="Arial"/>
          <w:highlight w:val="yellow"/>
        </w:rPr>
      </w:pPr>
      <w:r w:rsidRPr="00BD5783">
        <w:rPr>
          <w:rFonts w:ascii="Arial" w:hAnsi="Arial" w:cs="Arial"/>
          <w:highlight w:val="yellow"/>
        </w:rPr>
        <w:t>XXXXXXXXXXXXX (indicar si el presente proyecto representa o no un impacto fiscal para el municipio</w:t>
      </w:r>
      <w:r>
        <w:rPr>
          <w:rFonts w:ascii="Arial" w:hAnsi="Arial" w:cs="Arial"/>
          <w:highlight w:val="yellow"/>
        </w:rPr>
        <w:t xml:space="preserve"> o si por el contrario se c</w:t>
      </w:r>
      <w:r w:rsidRPr="00BD5783">
        <w:rPr>
          <w:rFonts w:ascii="Arial" w:hAnsi="Arial" w:cs="Arial"/>
          <w:highlight w:val="yellow"/>
        </w:rPr>
        <w:t>uenta con los recursos financieros administrativos, técnicos y</w:t>
      </w:r>
      <w:r>
        <w:rPr>
          <w:rFonts w:ascii="Arial" w:hAnsi="Arial" w:cs="Arial"/>
          <w:highlight w:val="yellow"/>
        </w:rPr>
        <w:t xml:space="preserve"> </w:t>
      </w:r>
      <w:r w:rsidRPr="00BD5783">
        <w:rPr>
          <w:rFonts w:ascii="Arial" w:hAnsi="Arial" w:cs="Arial"/>
          <w:highlight w:val="yellow"/>
        </w:rPr>
        <w:t>humanos para los trámites que requiere el proceso)</w:t>
      </w:r>
    </w:p>
    <w:p w14:paraId="137F87CE" w14:textId="77777777" w:rsidR="00BD5783" w:rsidRDefault="00BD5783">
      <w:pPr>
        <w:rPr>
          <w:rFonts w:ascii="Arial" w:hAnsi="Arial" w:cs="Arial"/>
          <w:b/>
          <w:bCs/>
        </w:rPr>
      </w:pPr>
    </w:p>
    <w:p w14:paraId="78D04090" w14:textId="77777777" w:rsidR="00BD5783" w:rsidRDefault="00BD5783">
      <w:pPr>
        <w:rPr>
          <w:rFonts w:ascii="Arial" w:hAnsi="Arial" w:cs="Arial"/>
          <w:b/>
          <w:bCs/>
        </w:rPr>
      </w:pPr>
      <w:r>
        <w:rPr>
          <w:rFonts w:ascii="Arial" w:hAnsi="Arial" w:cs="Arial"/>
          <w:b/>
          <w:bCs/>
        </w:rPr>
        <w:t xml:space="preserve">ANEXOS: </w:t>
      </w:r>
    </w:p>
    <w:p w14:paraId="71767433" w14:textId="77777777" w:rsidR="00BD5783" w:rsidRDefault="00BD5783">
      <w:pPr>
        <w:rPr>
          <w:rFonts w:ascii="Arial" w:hAnsi="Arial" w:cs="Arial"/>
          <w:b/>
          <w:bCs/>
        </w:rPr>
      </w:pPr>
    </w:p>
    <w:p w14:paraId="01CE158A" w14:textId="77777777" w:rsidR="00BD5783" w:rsidRDefault="00BD5783">
      <w:pPr>
        <w:rPr>
          <w:rFonts w:ascii="Arial" w:hAnsi="Arial" w:cs="Arial"/>
        </w:rPr>
      </w:pPr>
      <w:r w:rsidRPr="00BD5783">
        <w:rPr>
          <w:rFonts w:ascii="Arial" w:hAnsi="Arial" w:cs="Arial"/>
          <w:highlight w:val="yellow"/>
        </w:rPr>
        <w:t>Relacionar todos los soportes que se anexen</w:t>
      </w:r>
    </w:p>
    <w:p w14:paraId="254D741C" w14:textId="77777777" w:rsidR="00BD5783" w:rsidRDefault="00BD5783">
      <w:pPr>
        <w:rPr>
          <w:rFonts w:ascii="Arial" w:hAnsi="Arial" w:cs="Arial"/>
        </w:rPr>
      </w:pPr>
    </w:p>
    <w:p w14:paraId="76EBD4C6" w14:textId="77777777" w:rsidR="00BD5783" w:rsidRDefault="00BD5783">
      <w:pPr>
        <w:rPr>
          <w:rFonts w:ascii="Arial" w:hAnsi="Arial" w:cs="Arial"/>
        </w:rPr>
      </w:pPr>
    </w:p>
    <w:p w14:paraId="76B66F49" w14:textId="77777777" w:rsidR="00BD5783" w:rsidRDefault="00BD5783">
      <w:pPr>
        <w:rPr>
          <w:rFonts w:ascii="Arial" w:hAnsi="Arial" w:cs="Arial"/>
        </w:rPr>
      </w:pPr>
    </w:p>
    <w:p w14:paraId="37153D18" w14:textId="77777777" w:rsidR="00BD5783" w:rsidRDefault="00BD5783">
      <w:pPr>
        <w:rPr>
          <w:rFonts w:ascii="Arial" w:hAnsi="Arial" w:cs="Arial"/>
        </w:rPr>
      </w:pPr>
    </w:p>
    <w:p w14:paraId="031A5705" w14:textId="77777777" w:rsidR="00BD5783" w:rsidRPr="00BD5783" w:rsidRDefault="00BD5783" w:rsidP="00BD5783">
      <w:pPr>
        <w:rPr>
          <w:rFonts w:ascii="Arial" w:hAnsi="Arial" w:cs="Arial"/>
          <w:b/>
          <w:bCs/>
        </w:rPr>
      </w:pPr>
      <w:r w:rsidRPr="00BD5783">
        <w:rPr>
          <w:rFonts w:ascii="Arial" w:hAnsi="Arial" w:cs="Arial"/>
          <w:b/>
          <w:bCs/>
        </w:rPr>
        <w:t>JAIRO ENRIQUE ORTIZ PALACIOS</w:t>
      </w:r>
    </w:p>
    <w:p w14:paraId="3DDF2C75" w14:textId="38078FA8" w:rsidR="00BB4E33" w:rsidRPr="00BD5783" w:rsidRDefault="00BD5783" w:rsidP="00BD5783">
      <w:pPr>
        <w:rPr>
          <w:rFonts w:ascii="Arial" w:hAnsi="Arial" w:cs="Arial"/>
        </w:rPr>
      </w:pPr>
      <w:r w:rsidRPr="00BD5783">
        <w:rPr>
          <w:rFonts w:ascii="Arial" w:hAnsi="Arial" w:cs="Arial"/>
        </w:rPr>
        <w:t xml:space="preserve">Alcalde Municipal </w:t>
      </w:r>
      <w:r w:rsidR="00BB4E33" w:rsidRPr="00BD5783">
        <w:rPr>
          <w:rFonts w:ascii="Arial" w:hAnsi="Arial" w:cs="Arial"/>
        </w:rPr>
        <w:br w:type="page"/>
      </w:r>
    </w:p>
    <w:p w14:paraId="40C1FA07" w14:textId="0FB8C160" w:rsidR="00A75338" w:rsidRPr="00BB4E33" w:rsidRDefault="00A75338" w:rsidP="00A75338">
      <w:pPr>
        <w:autoSpaceDE w:val="0"/>
        <w:autoSpaceDN w:val="0"/>
        <w:adjustRightInd w:val="0"/>
        <w:spacing w:line="240" w:lineRule="atLeast"/>
        <w:jc w:val="center"/>
        <w:rPr>
          <w:rFonts w:ascii="Arial" w:hAnsi="Arial" w:cs="Arial"/>
          <w:b/>
          <w:bCs/>
          <w:i/>
          <w:iCs/>
        </w:rPr>
      </w:pPr>
      <w:r w:rsidRPr="00BB4E33">
        <w:rPr>
          <w:rFonts w:ascii="Arial" w:hAnsi="Arial" w:cs="Arial"/>
          <w:b/>
          <w:bCs/>
        </w:rPr>
        <w:lastRenderedPageBreak/>
        <w:t xml:space="preserve">DEPARTAMENTO DE </w:t>
      </w:r>
      <w:r w:rsidRPr="00BB4E33">
        <w:rPr>
          <w:rFonts w:ascii="Arial" w:hAnsi="Arial" w:cs="Arial"/>
          <w:b/>
          <w:bCs/>
          <w:iCs/>
        </w:rPr>
        <w:t>ANTIOQUIA</w:t>
      </w:r>
    </w:p>
    <w:p w14:paraId="6CA1B528" w14:textId="77777777" w:rsidR="00A75338" w:rsidRPr="00BB4E33" w:rsidRDefault="00A75338" w:rsidP="00A75338">
      <w:pPr>
        <w:autoSpaceDE w:val="0"/>
        <w:autoSpaceDN w:val="0"/>
        <w:adjustRightInd w:val="0"/>
        <w:spacing w:line="240" w:lineRule="atLeast"/>
        <w:jc w:val="center"/>
        <w:rPr>
          <w:rFonts w:ascii="Arial" w:hAnsi="Arial" w:cs="Arial"/>
          <w:b/>
          <w:bCs/>
          <w:i/>
          <w:iCs/>
        </w:rPr>
      </w:pPr>
      <w:r w:rsidRPr="00BB4E33">
        <w:rPr>
          <w:rFonts w:ascii="Arial" w:hAnsi="Arial" w:cs="Arial"/>
          <w:b/>
          <w:bCs/>
        </w:rPr>
        <w:t xml:space="preserve">MUNICIPIO DE </w:t>
      </w:r>
      <w:r w:rsidR="00370450" w:rsidRPr="00BB4E33">
        <w:rPr>
          <w:rFonts w:ascii="Arial" w:hAnsi="Arial" w:cs="Arial"/>
          <w:b/>
          <w:bCs/>
        </w:rPr>
        <w:t>MUTATÁ</w:t>
      </w:r>
    </w:p>
    <w:p w14:paraId="12AFBED6" w14:textId="77777777" w:rsidR="00A75338" w:rsidRPr="00BB4E33" w:rsidRDefault="00A75338" w:rsidP="00A75338">
      <w:pPr>
        <w:autoSpaceDE w:val="0"/>
        <w:autoSpaceDN w:val="0"/>
        <w:adjustRightInd w:val="0"/>
        <w:rPr>
          <w:rFonts w:ascii="Arial" w:hAnsi="Arial" w:cs="Arial"/>
          <w:b/>
          <w:bCs/>
        </w:rPr>
      </w:pPr>
    </w:p>
    <w:p w14:paraId="7B38E298" w14:textId="77777777" w:rsidR="00A75338" w:rsidRPr="00BB4E33" w:rsidRDefault="00A75338" w:rsidP="00A75338">
      <w:pPr>
        <w:autoSpaceDE w:val="0"/>
        <w:autoSpaceDN w:val="0"/>
        <w:adjustRightInd w:val="0"/>
        <w:jc w:val="center"/>
        <w:rPr>
          <w:rFonts w:ascii="Arial" w:hAnsi="Arial" w:cs="Arial"/>
          <w:b/>
          <w:bCs/>
        </w:rPr>
      </w:pPr>
      <w:r w:rsidRPr="00BB4E33">
        <w:rPr>
          <w:rFonts w:ascii="Arial" w:hAnsi="Arial" w:cs="Arial"/>
          <w:b/>
          <w:bCs/>
        </w:rPr>
        <w:t xml:space="preserve">EL HONORABLE CONCEJO DEL MUNCIPIO DE MUTATÁ, EN USO DE SUS ATRIBUCIONES CONSTITUCIONALES Y LEGALES EXPIDE EL  </w:t>
      </w:r>
    </w:p>
    <w:p w14:paraId="5059CCAA" w14:textId="77777777" w:rsidR="00A75338" w:rsidRPr="00BB4E33" w:rsidRDefault="00A75338" w:rsidP="00A75338">
      <w:pPr>
        <w:autoSpaceDE w:val="0"/>
        <w:autoSpaceDN w:val="0"/>
        <w:adjustRightInd w:val="0"/>
        <w:jc w:val="center"/>
        <w:rPr>
          <w:rFonts w:ascii="Arial" w:hAnsi="Arial" w:cs="Arial"/>
          <w:b/>
          <w:bCs/>
        </w:rPr>
      </w:pPr>
    </w:p>
    <w:p w14:paraId="200D81BB" w14:textId="0C3E4635" w:rsidR="00A75338" w:rsidRPr="00BB4E33" w:rsidRDefault="00BB4E33" w:rsidP="00A75338">
      <w:pPr>
        <w:autoSpaceDE w:val="0"/>
        <w:autoSpaceDN w:val="0"/>
        <w:adjustRightInd w:val="0"/>
        <w:jc w:val="center"/>
        <w:rPr>
          <w:rFonts w:ascii="Arial" w:hAnsi="Arial" w:cs="Arial"/>
          <w:b/>
          <w:bCs/>
        </w:rPr>
      </w:pPr>
      <w:r>
        <w:rPr>
          <w:rFonts w:ascii="Arial" w:hAnsi="Arial" w:cs="Arial"/>
          <w:b/>
          <w:bCs/>
        </w:rPr>
        <w:t xml:space="preserve">PROYECTO DE </w:t>
      </w:r>
      <w:r w:rsidR="00A75338" w:rsidRPr="00BB4E33">
        <w:rPr>
          <w:rFonts w:ascii="Arial" w:hAnsi="Arial" w:cs="Arial"/>
          <w:b/>
          <w:bCs/>
        </w:rPr>
        <w:t>ACUERDO No. _______</w:t>
      </w:r>
    </w:p>
    <w:p w14:paraId="4136B2F5" w14:textId="77777777" w:rsidR="00A75338" w:rsidRPr="00BB4E33" w:rsidRDefault="00A75338" w:rsidP="00A75338">
      <w:pPr>
        <w:autoSpaceDE w:val="0"/>
        <w:autoSpaceDN w:val="0"/>
        <w:adjustRightInd w:val="0"/>
        <w:jc w:val="center"/>
        <w:rPr>
          <w:rFonts w:ascii="Arial" w:hAnsi="Arial" w:cs="Arial"/>
          <w:b/>
          <w:bCs/>
        </w:rPr>
      </w:pPr>
    </w:p>
    <w:p w14:paraId="6A7C3A8A" w14:textId="77777777" w:rsidR="00A75338" w:rsidRPr="00BB4E33" w:rsidRDefault="00A75338" w:rsidP="00A75338">
      <w:pPr>
        <w:autoSpaceDE w:val="0"/>
        <w:autoSpaceDN w:val="0"/>
        <w:adjustRightInd w:val="0"/>
        <w:jc w:val="center"/>
        <w:rPr>
          <w:rFonts w:ascii="Arial" w:hAnsi="Arial" w:cs="Arial"/>
          <w:b/>
          <w:bCs/>
        </w:rPr>
      </w:pPr>
      <w:r w:rsidRPr="00BB4E33">
        <w:rPr>
          <w:rFonts w:ascii="Arial" w:hAnsi="Arial" w:cs="Arial"/>
          <w:b/>
          <w:bCs/>
        </w:rPr>
        <w:t>“POR MEDIO DEL CUAL SE FACULTA AL ALCALDE DEL MUNICIPIO DE MUTATÁ - ANTIOQUIA, PARA REALIZAR PROCESOS DE CESIÓN A TÍTULO GRATUITO O ENAJENACIÓN DE DOMINIO DE BIENES FISCALES DE CONFORMIDAD CON LO DISPUESTO EN EL ARTÍCULO 277 DE LA LEY 1955 DE 2019 Y DEMÁS NORMAS QUE, EN ADELANTE, LO MODIFIQUEN, ADICIONEN, COMPLEMENTEN O REGLAMENTEN.”</w:t>
      </w:r>
    </w:p>
    <w:p w14:paraId="54FD65CD" w14:textId="77777777" w:rsidR="00BB4E33" w:rsidRDefault="00BB4E33" w:rsidP="00A75338">
      <w:pPr>
        <w:jc w:val="both"/>
        <w:rPr>
          <w:rFonts w:ascii="Arial" w:hAnsi="Arial" w:cs="Arial"/>
        </w:rPr>
      </w:pPr>
    </w:p>
    <w:p w14:paraId="3ADEC2A9" w14:textId="4C1822D7" w:rsidR="00A75338" w:rsidRPr="00BB4E33" w:rsidRDefault="00A75338" w:rsidP="00A75338">
      <w:pPr>
        <w:jc w:val="both"/>
        <w:rPr>
          <w:rFonts w:ascii="Arial" w:hAnsi="Arial" w:cs="Arial"/>
        </w:rPr>
      </w:pPr>
      <w:r w:rsidRPr="00BB4E33">
        <w:rPr>
          <w:rFonts w:ascii="Arial" w:hAnsi="Arial" w:cs="Arial"/>
        </w:rPr>
        <w:t>El Concejo del municipio de Mutatá – Antioquia, en uso de sus facultades constitucionales y en especial las contenidas por el numeral 7º del artículo 313 de la Constitución Política, artículo 14º de la Ley 708 de 2001, modificado por el artículo 277 de la ley 1955 de 2019 y aquellas normas que, en adelante, lo modifiquen, adicionen, complementen o reglamenten.</w:t>
      </w:r>
    </w:p>
    <w:p w14:paraId="1A800CDA" w14:textId="77777777" w:rsidR="00BB4E33" w:rsidRDefault="00BB4E33" w:rsidP="00A75338">
      <w:pPr>
        <w:autoSpaceDE w:val="0"/>
        <w:autoSpaceDN w:val="0"/>
        <w:adjustRightInd w:val="0"/>
        <w:jc w:val="center"/>
        <w:rPr>
          <w:rFonts w:ascii="Arial" w:hAnsi="Arial" w:cs="Arial"/>
          <w:b/>
          <w:bCs/>
        </w:rPr>
      </w:pPr>
    </w:p>
    <w:p w14:paraId="0EDE90E9" w14:textId="18373F32" w:rsidR="00A75338" w:rsidRPr="00BB4E33" w:rsidRDefault="00A75338" w:rsidP="00A75338">
      <w:pPr>
        <w:autoSpaceDE w:val="0"/>
        <w:autoSpaceDN w:val="0"/>
        <w:adjustRightInd w:val="0"/>
        <w:jc w:val="center"/>
        <w:rPr>
          <w:rFonts w:ascii="Arial" w:hAnsi="Arial" w:cs="Arial"/>
          <w:b/>
          <w:bCs/>
        </w:rPr>
      </w:pPr>
      <w:r w:rsidRPr="00BB4E33">
        <w:rPr>
          <w:rFonts w:ascii="Arial" w:hAnsi="Arial" w:cs="Arial"/>
          <w:b/>
          <w:bCs/>
        </w:rPr>
        <w:t>CONSIDERANDO</w:t>
      </w:r>
    </w:p>
    <w:p w14:paraId="0B69E103" w14:textId="77777777" w:rsidR="00A75338" w:rsidRPr="00BB4E33" w:rsidRDefault="00A75338" w:rsidP="00A75338">
      <w:pPr>
        <w:spacing w:before="100" w:beforeAutospacing="1" w:after="100" w:afterAutospacing="1"/>
        <w:jc w:val="both"/>
        <w:rPr>
          <w:rFonts w:ascii="Arial" w:hAnsi="Arial" w:cs="Arial"/>
          <w:lang w:eastAsia="es-CO"/>
        </w:rPr>
      </w:pPr>
      <w:r w:rsidRPr="00BB4E33">
        <w:rPr>
          <w:rFonts w:ascii="Arial" w:hAnsi="Arial" w:cs="Arial"/>
        </w:rPr>
        <w:t xml:space="preserve">Que el </w:t>
      </w:r>
      <w:r w:rsidRPr="00BB4E33">
        <w:rPr>
          <w:rFonts w:ascii="Arial" w:hAnsi="Arial" w:cs="Arial"/>
          <w:bCs/>
          <w:lang w:eastAsia="es-CO"/>
        </w:rPr>
        <w:t>artículo 51</w:t>
      </w:r>
      <w:r w:rsidRPr="00BB4E33">
        <w:rPr>
          <w:rFonts w:ascii="Arial" w:hAnsi="Arial" w:cs="Arial"/>
          <w:b/>
          <w:bCs/>
          <w:lang w:eastAsia="es-CO"/>
        </w:rPr>
        <w:t xml:space="preserve"> </w:t>
      </w:r>
      <w:r w:rsidRPr="00BB4E33">
        <w:rPr>
          <w:rFonts w:ascii="Arial" w:hAnsi="Arial" w:cs="Arial"/>
          <w:bCs/>
          <w:lang w:eastAsia="es-CO"/>
        </w:rPr>
        <w:t>de la Constitución Política de Colombia dispone:</w:t>
      </w:r>
      <w:r w:rsidRPr="00BB4E33">
        <w:rPr>
          <w:rFonts w:ascii="Arial" w:hAnsi="Arial" w:cs="Arial"/>
          <w:b/>
          <w:bCs/>
          <w:lang w:eastAsia="es-CO"/>
        </w:rPr>
        <w:t xml:space="preserve"> </w:t>
      </w:r>
      <w:r w:rsidRPr="00BB4E33">
        <w:rPr>
          <w:rFonts w:ascii="Arial" w:hAnsi="Arial" w:cs="Arial"/>
          <w:bCs/>
          <w:i/>
          <w:lang w:eastAsia="es-CO"/>
        </w:rPr>
        <w:t>“</w:t>
      </w:r>
      <w:r w:rsidRPr="00BB4E33">
        <w:rPr>
          <w:rFonts w:ascii="Arial" w:hAnsi="Arial" w:cs="Arial"/>
          <w:i/>
          <w:lang w:eastAsia="es-CO"/>
        </w:rPr>
        <w:t>Todos los colombianos tienen derecho a vivienda digna. El Estado fijará las condiciones necesarias para hacer efectivo este derecho y promoverá planes de vivienda de interés social, sistemas adecuados de financiación a largo plazo y formas asociativas de ejecución de estos programas de vivienda.”</w:t>
      </w:r>
      <w:r w:rsidRPr="00BB4E33">
        <w:rPr>
          <w:rFonts w:ascii="Arial" w:hAnsi="Arial" w:cs="Arial"/>
          <w:lang w:eastAsia="es-CO"/>
        </w:rPr>
        <w:t xml:space="preserve"> </w:t>
      </w:r>
    </w:p>
    <w:p w14:paraId="77E9E390" w14:textId="77777777" w:rsidR="00A75338" w:rsidRPr="00BB4E33" w:rsidRDefault="00A75338" w:rsidP="00A75338">
      <w:pPr>
        <w:spacing w:before="100" w:beforeAutospacing="1" w:after="100" w:afterAutospacing="1"/>
        <w:jc w:val="both"/>
        <w:rPr>
          <w:rFonts w:ascii="Arial" w:hAnsi="Arial" w:cs="Arial"/>
          <w:lang w:eastAsia="es-CO"/>
        </w:rPr>
      </w:pPr>
      <w:r w:rsidRPr="00BB4E33">
        <w:rPr>
          <w:rFonts w:ascii="Arial" w:hAnsi="Arial" w:cs="Arial"/>
        </w:rPr>
        <w:t xml:space="preserve">Que de conformidad con el numeral 7º del artículo 313 de la Constitución Política, corresponde a los Consejos Municipales, </w:t>
      </w:r>
      <w:r w:rsidRPr="00BB4E33">
        <w:rPr>
          <w:rFonts w:ascii="Arial" w:hAnsi="Arial" w:cs="Arial"/>
          <w:i/>
        </w:rPr>
        <w:t>“</w:t>
      </w:r>
      <w:r w:rsidRPr="00BB4E33">
        <w:rPr>
          <w:rFonts w:ascii="Arial" w:hAnsi="Arial" w:cs="Arial"/>
          <w:i/>
          <w:lang w:eastAsia="es-CO"/>
        </w:rPr>
        <w:t>Reglamentar los usos del suelo y, dentro de los límites que fije la ley, vigilar y controlar las actividades relacionadas con la construcción y enajenación de inmuebles destinados a vivienda.”</w:t>
      </w:r>
      <w:r w:rsidRPr="00BB4E33">
        <w:rPr>
          <w:rFonts w:ascii="Arial" w:hAnsi="Arial" w:cs="Arial"/>
          <w:lang w:eastAsia="es-CO"/>
        </w:rPr>
        <w:t xml:space="preserve"> </w:t>
      </w:r>
    </w:p>
    <w:p w14:paraId="62CC0359" w14:textId="145AAD5C" w:rsidR="00A75338" w:rsidRDefault="00A75338" w:rsidP="00A75338">
      <w:pPr>
        <w:autoSpaceDE w:val="0"/>
        <w:autoSpaceDN w:val="0"/>
        <w:adjustRightInd w:val="0"/>
        <w:jc w:val="both"/>
        <w:rPr>
          <w:rFonts w:ascii="Arial" w:hAnsi="Arial" w:cs="Arial"/>
        </w:rPr>
      </w:pPr>
      <w:r w:rsidRPr="00BB4E33">
        <w:rPr>
          <w:rFonts w:ascii="Arial" w:hAnsi="Arial" w:cs="Arial"/>
        </w:rPr>
        <w:t>Que el Artículo 14 de la ley 708 de 2001 modificado por el artículo 277 de la Ley 1955 de 2019 dispone que:</w:t>
      </w:r>
    </w:p>
    <w:p w14:paraId="0162D104" w14:textId="30EF46DA" w:rsidR="00BB4E33" w:rsidRPr="00BB4E33" w:rsidRDefault="00BB4E33" w:rsidP="00A75338">
      <w:pPr>
        <w:autoSpaceDE w:val="0"/>
        <w:autoSpaceDN w:val="0"/>
        <w:adjustRightInd w:val="0"/>
        <w:jc w:val="both"/>
        <w:rPr>
          <w:rFonts w:ascii="Arial" w:hAnsi="Arial" w:cs="Arial"/>
        </w:rPr>
      </w:pPr>
      <w:bookmarkStart w:id="0" w:name="OLE_LINK8"/>
    </w:p>
    <w:bookmarkEnd w:id="0"/>
    <w:p w14:paraId="47A946B9" w14:textId="77777777" w:rsidR="00A75338" w:rsidRPr="00BB4E33" w:rsidRDefault="00A75338" w:rsidP="00A75338">
      <w:pPr>
        <w:autoSpaceDE w:val="0"/>
        <w:autoSpaceDN w:val="0"/>
        <w:adjustRightInd w:val="0"/>
        <w:ind w:left="567" w:right="533"/>
        <w:jc w:val="both"/>
        <w:rPr>
          <w:rFonts w:ascii="Arial" w:hAnsi="Arial" w:cs="Arial"/>
          <w:i/>
          <w:lang w:eastAsia="es-CO"/>
        </w:rPr>
      </w:pPr>
      <w:r w:rsidRPr="00BB4E33">
        <w:rPr>
          <w:rFonts w:ascii="Arial" w:hAnsi="Arial" w:cs="Arial"/>
          <w:i/>
        </w:rPr>
        <w:t>“</w:t>
      </w:r>
      <w:r w:rsidRPr="00BB4E33">
        <w:rPr>
          <w:rFonts w:ascii="Arial" w:hAnsi="Arial" w:cs="Arial"/>
          <w:i/>
          <w:lang w:eastAsia="es-CO"/>
        </w:rPr>
        <w:t xml:space="preserve">Las entidades públicas podrán transferir mediante cesión a título gratuito la propiedad de los bienes inmuebles fiscales o la porción de ellos, ocupados ilegalmente con mejoras y/o construcciones de destinación económica habitacional, siempre y cuando la ocupación ilegal haya sido efectuada por un hogar que cumpla con las condiciones para ser beneficiario del subsidio de vivienda de interés social y haya ocurrido de manera ininterrumpida con mínimo diez (10) años de anterioridad al inicio del procedimiento administrativo. La cesión gratuita se efectuará mediante resolución administrativa, la cual constituirá título de dominio y una vez inscrita en la correspondiente Oficina de Registro de Instrumentos Públicos, será plena prueba de la propiedad. En ningún caso procederá la cesión anterior tratándose de inmuebles con mejoras construidas sobre bienes de uso público o destinados a la salud ya la educación. Tampoco procederá cuando se trate de inmuebles ubicados en zonas insalubres o zonas de alto riesgo no mitigable o en suelo de protección, de conformidad con las disposiciones locales sobre la materia. </w:t>
      </w:r>
    </w:p>
    <w:p w14:paraId="440AF56F" w14:textId="77777777" w:rsidR="00D049CB" w:rsidRPr="00BB4E33" w:rsidRDefault="00D049CB" w:rsidP="00A75338">
      <w:pPr>
        <w:autoSpaceDE w:val="0"/>
        <w:autoSpaceDN w:val="0"/>
        <w:adjustRightInd w:val="0"/>
        <w:ind w:left="567" w:right="533"/>
        <w:jc w:val="both"/>
        <w:rPr>
          <w:rFonts w:ascii="Arial" w:hAnsi="Arial" w:cs="Arial"/>
          <w:i/>
          <w:lang w:eastAsia="es-CO"/>
        </w:rPr>
      </w:pPr>
    </w:p>
    <w:p w14:paraId="73766F13" w14:textId="77777777" w:rsidR="00A75338" w:rsidRPr="00BB4E33" w:rsidRDefault="00A75338" w:rsidP="00A75338">
      <w:pPr>
        <w:autoSpaceDE w:val="0"/>
        <w:autoSpaceDN w:val="0"/>
        <w:adjustRightInd w:val="0"/>
        <w:ind w:left="567" w:right="533"/>
        <w:jc w:val="both"/>
        <w:rPr>
          <w:rFonts w:ascii="Arial" w:hAnsi="Arial" w:cs="Arial"/>
          <w:i/>
          <w:lang w:eastAsia="es-CO"/>
        </w:rPr>
      </w:pPr>
      <w:r w:rsidRPr="00BB4E33">
        <w:rPr>
          <w:rFonts w:ascii="Arial" w:hAnsi="Arial" w:cs="Arial"/>
          <w:b/>
          <w:i/>
          <w:lang w:eastAsia="es-CO"/>
        </w:rPr>
        <w:lastRenderedPageBreak/>
        <w:t>PARÁGRAFO 1.</w:t>
      </w:r>
      <w:r w:rsidRPr="00BB4E33">
        <w:rPr>
          <w:rFonts w:ascii="Arial" w:hAnsi="Arial" w:cs="Arial"/>
          <w:i/>
          <w:lang w:eastAsia="es-CO"/>
        </w:rPr>
        <w:t xml:space="preserve"> Para bienes inmuebles fiscales ocupados ilegalmente con mejoras que no cuenten con destinación económica habitacional, procederá la enajenación directa del predio fiscal por su valor catastral vigente a la fecha de la oferta. El Gobierno nacional reglamentará la materia. </w:t>
      </w:r>
    </w:p>
    <w:p w14:paraId="21901E3F" w14:textId="77777777" w:rsidR="00D049CB" w:rsidRPr="00BB4E33" w:rsidRDefault="00D049CB" w:rsidP="00A75338">
      <w:pPr>
        <w:autoSpaceDE w:val="0"/>
        <w:autoSpaceDN w:val="0"/>
        <w:adjustRightInd w:val="0"/>
        <w:ind w:left="567" w:right="533"/>
        <w:jc w:val="both"/>
        <w:rPr>
          <w:rFonts w:ascii="Arial" w:hAnsi="Arial" w:cs="Arial"/>
          <w:i/>
          <w:lang w:eastAsia="es-CO"/>
        </w:rPr>
      </w:pPr>
    </w:p>
    <w:p w14:paraId="30E51168" w14:textId="77777777" w:rsidR="00A75338" w:rsidRPr="00BB4E33" w:rsidRDefault="00A75338" w:rsidP="00A75338">
      <w:pPr>
        <w:autoSpaceDE w:val="0"/>
        <w:autoSpaceDN w:val="0"/>
        <w:adjustRightInd w:val="0"/>
        <w:ind w:left="567" w:right="533"/>
        <w:jc w:val="both"/>
        <w:rPr>
          <w:rFonts w:ascii="Arial" w:hAnsi="Arial" w:cs="Arial"/>
          <w:i/>
          <w:lang w:eastAsia="es-CO"/>
        </w:rPr>
      </w:pPr>
      <w:r w:rsidRPr="00BB4E33">
        <w:rPr>
          <w:rFonts w:ascii="Arial" w:hAnsi="Arial" w:cs="Arial"/>
          <w:b/>
          <w:i/>
          <w:lang w:eastAsia="es-CO"/>
        </w:rPr>
        <w:t>PARÁGRAFO 2.</w:t>
      </w:r>
      <w:r w:rsidRPr="00BB4E33">
        <w:rPr>
          <w:rFonts w:ascii="Arial" w:hAnsi="Arial" w:cs="Arial"/>
          <w:i/>
          <w:lang w:eastAsia="es-CO"/>
        </w:rPr>
        <w:t xml:space="preserve"> Para los procesos de cesión a título gratuito o enajenación de dominio de bienes fiscales, no aplicarán las restricciones de transferencia de derecho real o aquella que exige la residencia transcurridos diez (10) años desde la fecha de la transferencia, establecidas en el artículo 21 de la Ley 1537 de 2012.</w:t>
      </w:r>
    </w:p>
    <w:p w14:paraId="5ED9974C" w14:textId="77777777" w:rsidR="00D049CB" w:rsidRPr="00BB4E33" w:rsidRDefault="00D049CB" w:rsidP="00A75338">
      <w:pPr>
        <w:autoSpaceDE w:val="0"/>
        <w:autoSpaceDN w:val="0"/>
        <w:adjustRightInd w:val="0"/>
        <w:ind w:left="567" w:right="533"/>
        <w:jc w:val="both"/>
        <w:rPr>
          <w:rFonts w:ascii="Arial" w:hAnsi="Arial" w:cs="Arial"/>
          <w:i/>
          <w:lang w:eastAsia="es-CO"/>
        </w:rPr>
      </w:pPr>
    </w:p>
    <w:p w14:paraId="5C8E3A9D" w14:textId="77777777" w:rsidR="00A75338" w:rsidRPr="00BB4E33" w:rsidRDefault="00A75338" w:rsidP="00A75338">
      <w:pPr>
        <w:autoSpaceDE w:val="0"/>
        <w:autoSpaceDN w:val="0"/>
        <w:adjustRightInd w:val="0"/>
        <w:ind w:left="567" w:right="533"/>
        <w:jc w:val="both"/>
        <w:rPr>
          <w:rFonts w:ascii="Arial" w:hAnsi="Arial" w:cs="Arial"/>
          <w:i/>
          <w:lang w:eastAsia="es-CO"/>
        </w:rPr>
      </w:pPr>
      <w:r w:rsidRPr="00BB4E33">
        <w:rPr>
          <w:rFonts w:ascii="Arial" w:hAnsi="Arial" w:cs="Arial"/>
          <w:b/>
          <w:i/>
          <w:lang w:eastAsia="es-CO"/>
        </w:rPr>
        <w:t xml:space="preserve"> PARÁGRAFO 3.</w:t>
      </w:r>
      <w:r w:rsidRPr="00BB4E33">
        <w:rPr>
          <w:rFonts w:ascii="Arial" w:hAnsi="Arial" w:cs="Arial"/>
          <w:i/>
          <w:lang w:eastAsia="es-CO"/>
        </w:rPr>
        <w:t xml:space="preserve"> En las resoluciones administrativas de transferencia mediante cesión a título gratuito, se constituirá patrimonio de familia inembargable.</w:t>
      </w:r>
    </w:p>
    <w:p w14:paraId="576B8A7A" w14:textId="77777777" w:rsidR="00D049CB" w:rsidRPr="00BB4E33" w:rsidRDefault="00D049CB" w:rsidP="00A75338">
      <w:pPr>
        <w:autoSpaceDE w:val="0"/>
        <w:autoSpaceDN w:val="0"/>
        <w:adjustRightInd w:val="0"/>
        <w:ind w:left="567" w:right="533"/>
        <w:jc w:val="both"/>
        <w:rPr>
          <w:rFonts w:ascii="Arial" w:hAnsi="Arial" w:cs="Arial"/>
          <w:i/>
          <w:lang w:eastAsia="es-CO"/>
        </w:rPr>
      </w:pPr>
    </w:p>
    <w:p w14:paraId="53AC444F" w14:textId="77777777" w:rsidR="00A75338" w:rsidRPr="00BB4E33" w:rsidRDefault="00A75338" w:rsidP="00A75338">
      <w:pPr>
        <w:autoSpaceDE w:val="0"/>
        <w:autoSpaceDN w:val="0"/>
        <w:adjustRightInd w:val="0"/>
        <w:ind w:left="567" w:right="533"/>
        <w:jc w:val="both"/>
        <w:rPr>
          <w:rFonts w:ascii="Arial" w:hAnsi="Arial" w:cs="Arial"/>
          <w:i/>
          <w:lang w:eastAsia="es-CO"/>
        </w:rPr>
      </w:pPr>
      <w:r w:rsidRPr="00BB4E33">
        <w:rPr>
          <w:rFonts w:ascii="Arial" w:hAnsi="Arial" w:cs="Arial"/>
          <w:b/>
          <w:i/>
          <w:lang w:eastAsia="es-CO"/>
        </w:rPr>
        <w:t xml:space="preserve"> PARÁGRAFO 4.</w:t>
      </w:r>
      <w:r w:rsidRPr="00BB4E33">
        <w:rPr>
          <w:rFonts w:ascii="Arial" w:hAnsi="Arial" w:cs="Arial"/>
          <w:i/>
          <w:lang w:eastAsia="es-CO"/>
        </w:rPr>
        <w:t xml:space="preserve"> La cesión de la que trata el presente artículo solo procederá siempre y cuando el beneficiario asuma y acredite el cumplimiento de las obligaciones fiscales pendientes de pago con la entidad territorial, generadas por el inmueble a titular por concepto de impuesto predial. </w:t>
      </w:r>
    </w:p>
    <w:p w14:paraId="12C56A50" w14:textId="77777777" w:rsidR="00D049CB" w:rsidRPr="00BB4E33" w:rsidRDefault="00D049CB" w:rsidP="00A75338">
      <w:pPr>
        <w:autoSpaceDE w:val="0"/>
        <w:autoSpaceDN w:val="0"/>
        <w:adjustRightInd w:val="0"/>
        <w:ind w:left="567" w:right="533"/>
        <w:jc w:val="both"/>
        <w:rPr>
          <w:rFonts w:ascii="Arial" w:hAnsi="Arial" w:cs="Arial"/>
          <w:i/>
          <w:lang w:eastAsia="es-CO"/>
        </w:rPr>
      </w:pPr>
    </w:p>
    <w:p w14:paraId="3A8C29D9" w14:textId="77777777" w:rsidR="00A75338" w:rsidRPr="00BB4E33" w:rsidRDefault="00A75338" w:rsidP="00A75338">
      <w:pPr>
        <w:autoSpaceDE w:val="0"/>
        <w:autoSpaceDN w:val="0"/>
        <w:adjustRightInd w:val="0"/>
        <w:ind w:left="567" w:right="533"/>
        <w:jc w:val="both"/>
        <w:rPr>
          <w:rFonts w:ascii="Arial" w:hAnsi="Arial" w:cs="Arial"/>
          <w:i/>
          <w:lang w:eastAsia="es-CO"/>
        </w:rPr>
      </w:pPr>
      <w:r w:rsidRPr="00BB4E33">
        <w:rPr>
          <w:rFonts w:ascii="Arial" w:hAnsi="Arial" w:cs="Arial"/>
          <w:b/>
          <w:i/>
          <w:lang w:eastAsia="es-CO"/>
        </w:rPr>
        <w:t>PARÁGRAFO 5.</w:t>
      </w:r>
      <w:r w:rsidRPr="00BB4E33">
        <w:rPr>
          <w:rFonts w:ascii="Arial" w:hAnsi="Arial" w:cs="Arial"/>
          <w:i/>
          <w:lang w:eastAsia="es-CO"/>
        </w:rPr>
        <w:t xml:space="preserve"> Las administraciones municipales o distritales podrán suprimir de los registros y cuentas de los contribuyentes de su jurisdicción mediante los procedimientos de saneamiento contable, las deudas a cargo del cedente por conceptos de tributos a la propiedad raíz respecto al bien cedido en el marco de este artículo.”</w:t>
      </w:r>
    </w:p>
    <w:p w14:paraId="2E2E38CF" w14:textId="77777777" w:rsidR="00D049CB" w:rsidRPr="00BB4E33" w:rsidRDefault="00D049CB" w:rsidP="00A75338">
      <w:pPr>
        <w:autoSpaceDE w:val="0"/>
        <w:autoSpaceDN w:val="0"/>
        <w:adjustRightInd w:val="0"/>
        <w:ind w:left="567" w:right="533"/>
        <w:jc w:val="both"/>
        <w:rPr>
          <w:rFonts w:ascii="Arial" w:hAnsi="Arial" w:cs="Arial"/>
          <w:i/>
          <w:lang w:eastAsia="es-CO"/>
        </w:rPr>
      </w:pPr>
    </w:p>
    <w:p w14:paraId="3E4621E9" w14:textId="77777777" w:rsidR="00A75338" w:rsidRPr="00BB4E33" w:rsidRDefault="00A75338" w:rsidP="00A75338">
      <w:pPr>
        <w:autoSpaceDE w:val="0"/>
        <w:autoSpaceDN w:val="0"/>
        <w:adjustRightInd w:val="0"/>
        <w:jc w:val="both"/>
        <w:rPr>
          <w:rFonts w:ascii="Arial" w:hAnsi="Arial" w:cs="Arial"/>
          <w:i/>
          <w:lang w:eastAsia="es-CO"/>
        </w:rPr>
      </w:pPr>
      <w:r w:rsidRPr="00BB4E33">
        <w:rPr>
          <w:rFonts w:ascii="Arial" w:hAnsi="Arial" w:cs="Arial"/>
          <w:lang w:eastAsia="es-CO"/>
        </w:rPr>
        <w:t xml:space="preserve">Que el Parágrafo 4° del artículo 32 de la Ley 1551 de 2012, dicta: </w:t>
      </w:r>
      <w:r w:rsidRPr="00BB4E33">
        <w:rPr>
          <w:rFonts w:ascii="Arial" w:hAnsi="Arial" w:cs="Arial"/>
          <w:i/>
          <w:lang w:eastAsia="es-CO"/>
        </w:rPr>
        <w:t>“De conformidad con el numeral 30 del artículo 313 de la Constitución Política, el Concejo Municipal o Distrital deberá decidir sobre la autorización al alcalde para contratar en los siguientes casos:</w:t>
      </w:r>
    </w:p>
    <w:p w14:paraId="238FB0C7" w14:textId="77777777" w:rsidR="00D049CB" w:rsidRPr="00BB4E33" w:rsidRDefault="00D049CB" w:rsidP="00A75338">
      <w:pPr>
        <w:autoSpaceDE w:val="0"/>
        <w:autoSpaceDN w:val="0"/>
        <w:adjustRightInd w:val="0"/>
        <w:jc w:val="both"/>
        <w:rPr>
          <w:rFonts w:ascii="Arial" w:hAnsi="Arial" w:cs="Arial"/>
          <w:i/>
          <w:lang w:eastAsia="es-CO"/>
        </w:rPr>
      </w:pPr>
    </w:p>
    <w:p w14:paraId="5A7D808F" w14:textId="77777777" w:rsidR="00A75338" w:rsidRPr="00BB4E33" w:rsidRDefault="00A75338" w:rsidP="00A75338">
      <w:pPr>
        <w:autoSpaceDE w:val="0"/>
        <w:autoSpaceDN w:val="0"/>
        <w:adjustRightInd w:val="0"/>
        <w:spacing w:line="240" w:lineRule="atLeast"/>
        <w:jc w:val="both"/>
        <w:rPr>
          <w:rFonts w:ascii="Arial" w:hAnsi="Arial" w:cs="Arial"/>
          <w:i/>
          <w:lang w:eastAsia="es-CO"/>
        </w:rPr>
      </w:pPr>
      <w:r w:rsidRPr="00BB4E33">
        <w:rPr>
          <w:rFonts w:ascii="Arial" w:hAnsi="Arial" w:cs="Arial"/>
          <w:i/>
          <w:lang w:eastAsia="es-CO"/>
        </w:rPr>
        <w:t>1. Contratación de empréstitos.</w:t>
      </w:r>
    </w:p>
    <w:p w14:paraId="1BB9C59E" w14:textId="77777777" w:rsidR="00A75338" w:rsidRPr="00BB4E33" w:rsidRDefault="00A75338" w:rsidP="00A75338">
      <w:pPr>
        <w:autoSpaceDE w:val="0"/>
        <w:autoSpaceDN w:val="0"/>
        <w:adjustRightInd w:val="0"/>
        <w:spacing w:line="240" w:lineRule="atLeast"/>
        <w:jc w:val="both"/>
        <w:rPr>
          <w:rFonts w:ascii="Arial" w:hAnsi="Arial" w:cs="Arial"/>
          <w:i/>
          <w:lang w:eastAsia="es-CO"/>
        </w:rPr>
      </w:pPr>
      <w:r w:rsidRPr="00BB4E33">
        <w:rPr>
          <w:rFonts w:ascii="Arial" w:hAnsi="Arial" w:cs="Arial"/>
          <w:i/>
          <w:lang w:eastAsia="es-CO"/>
        </w:rPr>
        <w:t>2. Contratos que comprometan vigencias futuras.</w:t>
      </w:r>
    </w:p>
    <w:p w14:paraId="40DF05CE" w14:textId="77777777" w:rsidR="00A75338" w:rsidRPr="00BB4E33" w:rsidRDefault="00A75338" w:rsidP="00A75338">
      <w:pPr>
        <w:autoSpaceDE w:val="0"/>
        <w:autoSpaceDN w:val="0"/>
        <w:adjustRightInd w:val="0"/>
        <w:spacing w:line="240" w:lineRule="atLeast"/>
        <w:jc w:val="both"/>
        <w:rPr>
          <w:rFonts w:ascii="Arial" w:hAnsi="Arial" w:cs="Arial"/>
          <w:b/>
          <w:bCs/>
          <w:i/>
          <w:u w:val="single"/>
          <w:lang w:eastAsia="es-CO"/>
        </w:rPr>
      </w:pPr>
      <w:r w:rsidRPr="00BB4E33">
        <w:rPr>
          <w:rFonts w:ascii="Arial" w:hAnsi="Arial" w:cs="Arial"/>
          <w:b/>
          <w:bCs/>
          <w:i/>
          <w:u w:val="single"/>
          <w:lang w:eastAsia="es-CO"/>
        </w:rPr>
        <w:t>3. Enajenación y compraventa de bienes inmuebles.</w:t>
      </w:r>
    </w:p>
    <w:p w14:paraId="46EE8DA5" w14:textId="77777777" w:rsidR="00A75338" w:rsidRPr="00BB4E33" w:rsidRDefault="00A75338" w:rsidP="00A75338">
      <w:pPr>
        <w:autoSpaceDE w:val="0"/>
        <w:autoSpaceDN w:val="0"/>
        <w:adjustRightInd w:val="0"/>
        <w:spacing w:line="240" w:lineRule="atLeast"/>
        <w:jc w:val="both"/>
        <w:rPr>
          <w:rFonts w:ascii="Arial" w:hAnsi="Arial" w:cs="Arial"/>
          <w:i/>
          <w:lang w:eastAsia="es-CO"/>
        </w:rPr>
      </w:pPr>
      <w:r w:rsidRPr="00BB4E33">
        <w:rPr>
          <w:rFonts w:ascii="Arial" w:hAnsi="Arial" w:cs="Arial"/>
          <w:i/>
          <w:lang w:eastAsia="es-CO"/>
        </w:rPr>
        <w:t>4. Enajenación de activos, acciones y cuotas partes.</w:t>
      </w:r>
    </w:p>
    <w:p w14:paraId="48BCDCAA" w14:textId="77777777" w:rsidR="00D049CB" w:rsidRPr="00BB4E33" w:rsidRDefault="00A75338" w:rsidP="00A75338">
      <w:pPr>
        <w:autoSpaceDE w:val="0"/>
        <w:autoSpaceDN w:val="0"/>
        <w:adjustRightInd w:val="0"/>
        <w:spacing w:line="240" w:lineRule="atLeast"/>
        <w:jc w:val="both"/>
        <w:rPr>
          <w:rFonts w:ascii="Arial" w:hAnsi="Arial" w:cs="Arial"/>
          <w:i/>
          <w:lang w:eastAsia="es-CO"/>
        </w:rPr>
      </w:pPr>
      <w:r w:rsidRPr="00BB4E33">
        <w:rPr>
          <w:rFonts w:ascii="Arial" w:hAnsi="Arial" w:cs="Arial"/>
          <w:i/>
          <w:lang w:eastAsia="es-CO"/>
        </w:rPr>
        <w:t>5. Concesiones.</w:t>
      </w:r>
    </w:p>
    <w:p w14:paraId="106A4AEA" w14:textId="77777777" w:rsidR="00A75338" w:rsidRPr="00BB4E33" w:rsidRDefault="00D049CB" w:rsidP="00A75338">
      <w:pPr>
        <w:autoSpaceDE w:val="0"/>
        <w:autoSpaceDN w:val="0"/>
        <w:adjustRightInd w:val="0"/>
        <w:spacing w:line="240" w:lineRule="atLeast"/>
        <w:jc w:val="both"/>
        <w:rPr>
          <w:rFonts w:ascii="Arial" w:hAnsi="Arial" w:cs="Arial"/>
          <w:i/>
          <w:lang w:eastAsia="es-CO"/>
        </w:rPr>
      </w:pPr>
      <w:r w:rsidRPr="00BB4E33">
        <w:rPr>
          <w:rFonts w:ascii="Arial" w:hAnsi="Arial" w:cs="Arial"/>
          <w:i/>
          <w:lang w:eastAsia="es-CO"/>
        </w:rPr>
        <w:t>6</w:t>
      </w:r>
      <w:r w:rsidR="00A75338" w:rsidRPr="00BB4E33">
        <w:rPr>
          <w:rFonts w:ascii="Arial" w:hAnsi="Arial" w:cs="Arial"/>
          <w:i/>
          <w:lang w:eastAsia="es-CO"/>
        </w:rPr>
        <w:t>. Las demás que determine la ley.” (Subraya Fuera de texto)</w:t>
      </w:r>
    </w:p>
    <w:p w14:paraId="58C8AEB9" w14:textId="77777777" w:rsidR="00A75338" w:rsidRPr="00BB4E33" w:rsidRDefault="00A75338" w:rsidP="00A75338">
      <w:pPr>
        <w:autoSpaceDE w:val="0"/>
        <w:autoSpaceDN w:val="0"/>
        <w:adjustRightInd w:val="0"/>
        <w:spacing w:line="240" w:lineRule="atLeast"/>
        <w:jc w:val="both"/>
        <w:rPr>
          <w:rFonts w:ascii="Arial" w:hAnsi="Arial" w:cs="Arial"/>
          <w:i/>
          <w:lang w:eastAsia="es-CO"/>
        </w:rPr>
      </w:pPr>
    </w:p>
    <w:p w14:paraId="25E3E67F" w14:textId="75B9536C" w:rsidR="00A75338" w:rsidRDefault="00A75338" w:rsidP="00A75338">
      <w:pPr>
        <w:jc w:val="both"/>
        <w:rPr>
          <w:rFonts w:ascii="Arial" w:hAnsi="Arial" w:cs="Arial"/>
        </w:rPr>
      </w:pPr>
      <w:r w:rsidRPr="00BB4E33">
        <w:rPr>
          <w:rFonts w:ascii="Arial" w:hAnsi="Arial" w:cs="Arial"/>
        </w:rPr>
        <w:t>Que, con el fin de promover el acceso a la vivienda de personas de escasos recursos, solucionar el déficit habitacional, sanear la propiedad fiscal, mejorar la base del recaudo del impuesto predial y viabilizar la inversión de recursos públicos, contribuyendo a la solución de la problemática social y de ordenamiento territorial, es conveniente autorizar a la administración municipal para que transfiera a título gratuito los bienes inmuebles de propiedad del municipio que se encuentran ocupados con mejoras y construcciones con destinación económica habitacional, siempre que se cumplan con los requisitos previstos en el artículo 14º de la Ley 708 de 2001, modificado por el artículo 277 de la ley 1955 de 2019 y aquellas normas que en adelante, lo modifiquen, adicionen, complementen o reglamenten.</w:t>
      </w:r>
    </w:p>
    <w:p w14:paraId="764A2624" w14:textId="77777777" w:rsidR="00703519" w:rsidRDefault="00703519" w:rsidP="00A75338">
      <w:pPr>
        <w:jc w:val="both"/>
        <w:rPr>
          <w:rFonts w:ascii="Arial" w:hAnsi="Arial" w:cs="Arial"/>
        </w:rPr>
      </w:pPr>
    </w:p>
    <w:p w14:paraId="217DA030" w14:textId="028763BA" w:rsidR="00703519" w:rsidRPr="00BB4E33" w:rsidRDefault="00703519" w:rsidP="00A75338">
      <w:pPr>
        <w:jc w:val="both"/>
        <w:rPr>
          <w:rFonts w:ascii="Arial" w:hAnsi="Arial" w:cs="Arial"/>
        </w:rPr>
      </w:pPr>
      <w:r>
        <w:rPr>
          <w:rFonts w:ascii="Arial" w:hAnsi="Arial" w:cs="Arial"/>
        </w:rPr>
        <w:t>Que con fundamento en las anteriores consideraciones se,</w:t>
      </w:r>
    </w:p>
    <w:p w14:paraId="330E5035" w14:textId="77777777" w:rsidR="00A75338" w:rsidRPr="00BB4E33" w:rsidRDefault="00A75338" w:rsidP="00A75338">
      <w:pPr>
        <w:jc w:val="both"/>
        <w:rPr>
          <w:rFonts w:ascii="Arial" w:hAnsi="Arial" w:cs="Arial"/>
        </w:rPr>
      </w:pPr>
    </w:p>
    <w:p w14:paraId="4727D254" w14:textId="77777777" w:rsidR="00A75338" w:rsidRPr="00BB4E33" w:rsidRDefault="00A75338" w:rsidP="00A75338">
      <w:pPr>
        <w:autoSpaceDE w:val="0"/>
        <w:autoSpaceDN w:val="0"/>
        <w:adjustRightInd w:val="0"/>
        <w:jc w:val="center"/>
        <w:rPr>
          <w:rFonts w:ascii="Arial" w:hAnsi="Arial" w:cs="Arial"/>
          <w:b/>
          <w:bCs/>
        </w:rPr>
      </w:pPr>
      <w:r w:rsidRPr="00BB4E33">
        <w:rPr>
          <w:rFonts w:ascii="Arial" w:hAnsi="Arial" w:cs="Arial"/>
          <w:b/>
          <w:bCs/>
        </w:rPr>
        <w:t>ACUERDA</w:t>
      </w:r>
    </w:p>
    <w:p w14:paraId="5DBCA885" w14:textId="77777777" w:rsidR="00D049CB" w:rsidRPr="00BB4E33" w:rsidRDefault="00D049CB" w:rsidP="00A75338">
      <w:pPr>
        <w:autoSpaceDE w:val="0"/>
        <w:autoSpaceDN w:val="0"/>
        <w:adjustRightInd w:val="0"/>
        <w:jc w:val="center"/>
        <w:rPr>
          <w:rFonts w:ascii="Arial" w:hAnsi="Arial" w:cs="Arial"/>
          <w:b/>
          <w:bCs/>
        </w:rPr>
      </w:pPr>
    </w:p>
    <w:p w14:paraId="12A78660" w14:textId="2FB00F68" w:rsidR="00D049CB" w:rsidRDefault="00A75338" w:rsidP="00A418C1">
      <w:pPr>
        <w:jc w:val="both"/>
        <w:rPr>
          <w:rFonts w:ascii="Arial" w:hAnsi="Arial" w:cs="Arial"/>
        </w:rPr>
      </w:pPr>
      <w:r w:rsidRPr="00BB4E33">
        <w:rPr>
          <w:rFonts w:ascii="Arial" w:hAnsi="Arial" w:cs="Arial"/>
          <w:b/>
          <w:bCs/>
        </w:rPr>
        <w:t>ARTÍCULO 1</w:t>
      </w:r>
      <w:r w:rsidR="00BD5783">
        <w:rPr>
          <w:rFonts w:ascii="Arial" w:hAnsi="Arial" w:cs="Arial"/>
          <w:b/>
          <w:bCs/>
        </w:rPr>
        <w:t xml:space="preserve">. OBJETO. </w:t>
      </w:r>
      <w:r w:rsidR="00BD5783">
        <w:rPr>
          <w:rFonts w:ascii="Arial" w:hAnsi="Arial" w:cs="Arial"/>
        </w:rPr>
        <w:t>A</w:t>
      </w:r>
      <w:r w:rsidR="00BD5783" w:rsidRPr="00BD5783">
        <w:rPr>
          <w:rFonts w:ascii="Arial" w:hAnsi="Arial" w:cs="Arial"/>
        </w:rPr>
        <w:t xml:space="preserve">utorizar al </w:t>
      </w:r>
      <w:proofErr w:type="gramStart"/>
      <w:r w:rsidR="00BD5783">
        <w:rPr>
          <w:rFonts w:ascii="Arial" w:hAnsi="Arial" w:cs="Arial"/>
        </w:rPr>
        <w:t>A</w:t>
      </w:r>
      <w:r w:rsidR="00BD5783" w:rsidRPr="00BD5783">
        <w:rPr>
          <w:rFonts w:ascii="Arial" w:hAnsi="Arial" w:cs="Arial"/>
        </w:rPr>
        <w:t>lcalde</w:t>
      </w:r>
      <w:proofErr w:type="gramEnd"/>
      <w:r w:rsidR="00BD5783" w:rsidRPr="00BD5783">
        <w:rPr>
          <w:rFonts w:ascii="Arial" w:hAnsi="Arial" w:cs="Arial"/>
        </w:rPr>
        <w:t xml:space="preserve"> del municipio de Mutatá para ceder a título gratuito los predios fiscales </w:t>
      </w:r>
      <w:r w:rsidR="00BD5783" w:rsidRPr="00BD5783">
        <w:rPr>
          <w:rFonts w:ascii="Arial" w:hAnsi="Arial" w:cs="Arial"/>
          <w:highlight w:val="yellow"/>
        </w:rPr>
        <w:t>urbanos (o rurales) titula</w:t>
      </w:r>
      <w:r w:rsidR="00BD5783">
        <w:rPr>
          <w:rFonts w:ascii="Arial" w:hAnsi="Arial" w:cs="Arial"/>
          <w:highlight w:val="yellow"/>
        </w:rPr>
        <w:t>ble</w:t>
      </w:r>
      <w:r w:rsidR="00BD5783" w:rsidRPr="00BD5783">
        <w:rPr>
          <w:rFonts w:ascii="Arial" w:hAnsi="Arial" w:cs="Arial"/>
          <w:highlight w:val="yellow"/>
        </w:rPr>
        <w:t>s</w:t>
      </w:r>
      <w:r w:rsidR="00BD5783" w:rsidRPr="00BD5783">
        <w:rPr>
          <w:rFonts w:ascii="Arial" w:hAnsi="Arial" w:cs="Arial"/>
        </w:rPr>
        <w:t xml:space="preserve"> de propiedad del municipio de </w:t>
      </w:r>
      <w:r w:rsidR="00BD5783" w:rsidRPr="00BD5783">
        <w:rPr>
          <w:rFonts w:ascii="Arial" w:hAnsi="Arial" w:cs="Arial"/>
        </w:rPr>
        <w:lastRenderedPageBreak/>
        <w:t xml:space="preserve">Mutatá, </w:t>
      </w:r>
      <w:r w:rsidR="00A418C1" w:rsidRPr="00BD5783">
        <w:rPr>
          <w:rFonts w:ascii="Arial" w:hAnsi="Arial" w:cs="Arial"/>
        </w:rPr>
        <w:t>ocupados ilegalmente</w:t>
      </w:r>
      <w:r w:rsidR="00A418C1">
        <w:rPr>
          <w:rFonts w:ascii="Arial" w:hAnsi="Arial" w:cs="Arial"/>
        </w:rPr>
        <w:t xml:space="preserve">, </w:t>
      </w:r>
      <w:r w:rsidR="00BD5783" w:rsidRPr="00BD5783">
        <w:rPr>
          <w:rFonts w:ascii="Arial" w:hAnsi="Arial" w:cs="Arial"/>
        </w:rPr>
        <w:t xml:space="preserve">en los términos establecidos en el artículo </w:t>
      </w:r>
      <w:r w:rsidR="00BD5783">
        <w:rPr>
          <w:rFonts w:ascii="Arial" w:hAnsi="Arial" w:cs="Arial"/>
        </w:rPr>
        <w:t>2</w:t>
      </w:r>
      <w:r w:rsidR="00BD5783" w:rsidRPr="00BD5783">
        <w:rPr>
          <w:rFonts w:ascii="Arial" w:hAnsi="Arial" w:cs="Arial"/>
        </w:rPr>
        <w:t xml:space="preserve">77 de la </w:t>
      </w:r>
      <w:r w:rsidR="00BD5783">
        <w:rPr>
          <w:rFonts w:ascii="Arial" w:hAnsi="Arial" w:cs="Arial"/>
        </w:rPr>
        <w:t>L</w:t>
      </w:r>
      <w:r w:rsidR="00BD5783" w:rsidRPr="00BD5783">
        <w:rPr>
          <w:rFonts w:ascii="Arial" w:hAnsi="Arial" w:cs="Arial"/>
        </w:rPr>
        <w:t>ey 1955</w:t>
      </w:r>
      <w:r w:rsidR="00BD5783">
        <w:rPr>
          <w:rFonts w:ascii="Arial" w:hAnsi="Arial" w:cs="Arial"/>
        </w:rPr>
        <w:t xml:space="preserve"> de</w:t>
      </w:r>
      <w:r w:rsidR="00BD5783" w:rsidRPr="00BD5783">
        <w:rPr>
          <w:rFonts w:ascii="Arial" w:hAnsi="Arial" w:cs="Arial"/>
        </w:rPr>
        <w:t xml:space="preserve"> </w:t>
      </w:r>
      <w:r w:rsidR="00BD5783">
        <w:rPr>
          <w:rFonts w:ascii="Arial" w:hAnsi="Arial" w:cs="Arial"/>
        </w:rPr>
        <w:t>2</w:t>
      </w:r>
      <w:r w:rsidR="00BD5783" w:rsidRPr="00BD5783">
        <w:rPr>
          <w:rFonts w:ascii="Arial" w:hAnsi="Arial" w:cs="Arial"/>
        </w:rPr>
        <w:t xml:space="preserve">015 y la sección </w:t>
      </w:r>
      <w:r w:rsidR="00BD5783">
        <w:rPr>
          <w:rFonts w:ascii="Arial" w:hAnsi="Arial" w:cs="Arial"/>
        </w:rPr>
        <w:t>2</w:t>
      </w:r>
      <w:r w:rsidR="00BD5783" w:rsidRPr="00BD5783">
        <w:rPr>
          <w:rFonts w:ascii="Arial" w:hAnsi="Arial" w:cs="Arial"/>
        </w:rPr>
        <w:t xml:space="preserve">, capítulo </w:t>
      </w:r>
      <w:r w:rsidR="00BD5783">
        <w:rPr>
          <w:rFonts w:ascii="Arial" w:hAnsi="Arial" w:cs="Arial"/>
        </w:rPr>
        <w:t>2</w:t>
      </w:r>
      <w:r w:rsidR="00BD5783" w:rsidRPr="00BD5783">
        <w:rPr>
          <w:rFonts w:ascii="Arial" w:hAnsi="Arial" w:cs="Arial"/>
        </w:rPr>
        <w:t xml:space="preserve"> del Decreto 1077 de 2015</w:t>
      </w:r>
      <w:r w:rsidR="00A418C1">
        <w:rPr>
          <w:rFonts w:ascii="Arial" w:hAnsi="Arial" w:cs="Arial"/>
        </w:rPr>
        <w:t>, relacionados</w:t>
      </w:r>
      <w:r w:rsidR="00BD5783" w:rsidRPr="00BD5783">
        <w:rPr>
          <w:rFonts w:ascii="Arial" w:hAnsi="Arial" w:cs="Arial"/>
        </w:rPr>
        <w:t xml:space="preserve"> a continuació</w:t>
      </w:r>
      <w:r w:rsidR="00BD5783">
        <w:rPr>
          <w:rFonts w:ascii="Arial" w:hAnsi="Arial" w:cs="Arial"/>
        </w:rPr>
        <w:t xml:space="preserve">n: </w:t>
      </w:r>
    </w:p>
    <w:p w14:paraId="399D7DBD" w14:textId="77777777" w:rsidR="00BD5783" w:rsidRDefault="00BD5783" w:rsidP="00A75338">
      <w:pPr>
        <w:autoSpaceDE w:val="0"/>
        <w:autoSpaceDN w:val="0"/>
        <w:adjustRightInd w:val="0"/>
        <w:jc w:val="both"/>
        <w:rPr>
          <w:rFonts w:ascii="Arial" w:hAnsi="Arial" w:cs="Arial"/>
        </w:rPr>
      </w:pPr>
    </w:p>
    <w:tbl>
      <w:tblPr>
        <w:tblStyle w:val="Tablaconcuadrcula"/>
        <w:tblW w:w="0" w:type="auto"/>
        <w:tblLook w:val="04A0" w:firstRow="1" w:lastRow="0" w:firstColumn="1" w:lastColumn="0" w:noHBand="0" w:noVBand="1"/>
      </w:tblPr>
      <w:tblGrid>
        <w:gridCol w:w="988"/>
        <w:gridCol w:w="3685"/>
        <w:gridCol w:w="2410"/>
        <w:gridCol w:w="2126"/>
      </w:tblGrid>
      <w:tr w:rsidR="002B54EF" w:rsidRPr="00D73285" w14:paraId="311D594E" w14:textId="77777777" w:rsidTr="002B54EF">
        <w:tc>
          <w:tcPr>
            <w:tcW w:w="988" w:type="dxa"/>
          </w:tcPr>
          <w:p w14:paraId="634C9F38" w14:textId="77777777" w:rsidR="002B54EF" w:rsidRPr="00D73285" w:rsidRDefault="002B54EF" w:rsidP="00534B7A">
            <w:pPr>
              <w:autoSpaceDE w:val="0"/>
              <w:autoSpaceDN w:val="0"/>
              <w:adjustRightInd w:val="0"/>
              <w:jc w:val="center"/>
              <w:rPr>
                <w:rFonts w:ascii="Arial" w:hAnsi="Arial" w:cs="Arial"/>
                <w:sz w:val="20"/>
                <w:szCs w:val="20"/>
              </w:rPr>
            </w:pPr>
            <w:r w:rsidRPr="00D73285">
              <w:rPr>
                <w:rFonts w:ascii="Arial" w:hAnsi="Arial" w:cs="Arial"/>
                <w:sz w:val="20"/>
                <w:szCs w:val="20"/>
              </w:rPr>
              <w:t>No.</w:t>
            </w:r>
          </w:p>
        </w:tc>
        <w:tc>
          <w:tcPr>
            <w:tcW w:w="3685" w:type="dxa"/>
          </w:tcPr>
          <w:p w14:paraId="4687ABD6" w14:textId="077310AC" w:rsidR="002B54EF" w:rsidRPr="00D73285" w:rsidRDefault="002B54EF" w:rsidP="00534B7A">
            <w:pPr>
              <w:autoSpaceDE w:val="0"/>
              <w:autoSpaceDN w:val="0"/>
              <w:adjustRightInd w:val="0"/>
              <w:jc w:val="center"/>
              <w:rPr>
                <w:rFonts w:ascii="Arial" w:hAnsi="Arial" w:cs="Arial"/>
                <w:sz w:val="20"/>
                <w:szCs w:val="20"/>
              </w:rPr>
            </w:pPr>
            <w:r>
              <w:rPr>
                <w:rFonts w:ascii="Arial" w:hAnsi="Arial" w:cs="Arial"/>
                <w:sz w:val="20"/>
                <w:szCs w:val="20"/>
              </w:rPr>
              <w:t xml:space="preserve">Dirección </w:t>
            </w:r>
          </w:p>
        </w:tc>
        <w:tc>
          <w:tcPr>
            <w:tcW w:w="2410" w:type="dxa"/>
          </w:tcPr>
          <w:p w14:paraId="5DD804F6" w14:textId="77777777" w:rsidR="002B54EF" w:rsidRPr="00D73285" w:rsidRDefault="002B54EF" w:rsidP="00534B7A">
            <w:pPr>
              <w:autoSpaceDE w:val="0"/>
              <w:autoSpaceDN w:val="0"/>
              <w:adjustRightInd w:val="0"/>
              <w:jc w:val="center"/>
              <w:rPr>
                <w:rFonts w:ascii="Arial" w:hAnsi="Arial" w:cs="Arial"/>
                <w:sz w:val="20"/>
                <w:szCs w:val="20"/>
              </w:rPr>
            </w:pPr>
            <w:r w:rsidRPr="00D73285">
              <w:rPr>
                <w:rFonts w:ascii="Arial" w:hAnsi="Arial" w:cs="Arial"/>
                <w:sz w:val="20"/>
                <w:szCs w:val="20"/>
              </w:rPr>
              <w:t>Título de dominio</w:t>
            </w:r>
          </w:p>
        </w:tc>
        <w:tc>
          <w:tcPr>
            <w:tcW w:w="2126" w:type="dxa"/>
          </w:tcPr>
          <w:p w14:paraId="03CED711" w14:textId="52C520E9" w:rsidR="002B54EF" w:rsidRPr="00D73285" w:rsidRDefault="002B54EF" w:rsidP="00534B7A">
            <w:pPr>
              <w:autoSpaceDE w:val="0"/>
              <w:autoSpaceDN w:val="0"/>
              <w:adjustRightInd w:val="0"/>
              <w:jc w:val="center"/>
              <w:rPr>
                <w:rFonts w:ascii="Arial" w:hAnsi="Arial" w:cs="Arial"/>
                <w:sz w:val="20"/>
                <w:szCs w:val="20"/>
              </w:rPr>
            </w:pPr>
            <w:r>
              <w:rPr>
                <w:rFonts w:ascii="Arial" w:hAnsi="Arial" w:cs="Arial"/>
                <w:sz w:val="20"/>
                <w:szCs w:val="20"/>
              </w:rPr>
              <w:t xml:space="preserve">Matrícula inmobiliaria </w:t>
            </w:r>
          </w:p>
        </w:tc>
      </w:tr>
      <w:tr w:rsidR="002B54EF" w:rsidRPr="00D73285" w14:paraId="56A60FC6" w14:textId="77777777" w:rsidTr="002B54EF">
        <w:tc>
          <w:tcPr>
            <w:tcW w:w="988" w:type="dxa"/>
          </w:tcPr>
          <w:p w14:paraId="4DF7CCAB" w14:textId="77777777" w:rsidR="002B54EF" w:rsidRPr="00D73285" w:rsidRDefault="002B54EF" w:rsidP="00534B7A">
            <w:pPr>
              <w:autoSpaceDE w:val="0"/>
              <w:autoSpaceDN w:val="0"/>
              <w:adjustRightInd w:val="0"/>
              <w:jc w:val="both"/>
              <w:rPr>
                <w:rFonts w:ascii="Arial" w:hAnsi="Arial" w:cs="Arial"/>
                <w:sz w:val="20"/>
                <w:szCs w:val="20"/>
              </w:rPr>
            </w:pPr>
          </w:p>
        </w:tc>
        <w:tc>
          <w:tcPr>
            <w:tcW w:w="3685" w:type="dxa"/>
          </w:tcPr>
          <w:p w14:paraId="367392F7" w14:textId="77777777" w:rsidR="002B54EF" w:rsidRPr="00D73285" w:rsidRDefault="002B54EF" w:rsidP="00534B7A">
            <w:pPr>
              <w:autoSpaceDE w:val="0"/>
              <w:autoSpaceDN w:val="0"/>
              <w:adjustRightInd w:val="0"/>
              <w:jc w:val="both"/>
              <w:rPr>
                <w:rFonts w:ascii="Arial" w:hAnsi="Arial" w:cs="Arial"/>
                <w:sz w:val="20"/>
                <w:szCs w:val="20"/>
              </w:rPr>
            </w:pPr>
          </w:p>
        </w:tc>
        <w:tc>
          <w:tcPr>
            <w:tcW w:w="2410" w:type="dxa"/>
          </w:tcPr>
          <w:p w14:paraId="0AD9D537" w14:textId="77777777" w:rsidR="002B54EF" w:rsidRPr="00D73285" w:rsidRDefault="002B54EF" w:rsidP="00534B7A">
            <w:pPr>
              <w:autoSpaceDE w:val="0"/>
              <w:autoSpaceDN w:val="0"/>
              <w:adjustRightInd w:val="0"/>
              <w:jc w:val="both"/>
              <w:rPr>
                <w:rFonts w:ascii="Arial" w:hAnsi="Arial" w:cs="Arial"/>
                <w:sz w:val="20"/>
                <w:szCs w:val="20"/>
              </w:rPr>
            </w:pPr>
          </w:p>
        </w:tc>
        <w:tc>
          <w:tcPr>
            <w:tcW w:w="2126" w:type="dxa"/>
          </w:tcPr>
          <w:p w14:paraId="516CD14B" w14:textId="77777777" w:rsidR="002B54EF" w:rsidRPr="00D73285" w:rsidRDefault="002B54EF" w:rsidP="00534B7A">
            <w:pPr>
              <w:autoSpaceDE w:val="0"/>
              <w:autoSpaceDN w:val="0"/>
              <w:adjustRightInd w:val="0"/>
              <w:jc w:val="both"/>
              <w:rPr>
                <w:rFonts w:ascii="Arial" w:hAnsi="Arial" w:cs="Arial"/>
                <w:sz w:val="20"/>
                <w:szCs w:val="20"/>
              </w:rPr>
            </w:pPr>
          </w:p>
        </w:tc>
      </w:tr>
      <w:tr w:rsidR="002B54EF" w:rsidRPr="00D73285" w14:paraId="2D6E667E" w14:textId="77777777" w:rsidTr="002B54EF">
        <w:tc>
          <w:tcPr>
            <w:tcW w:w="988" w:type="dxa"/>
          </w:tcPr>
          <w:p w14:paraId="3BB7FD7D" w14:textId="77777777" w:rsidR="002B54EF" w:rsidRPr="00D73285" w:rsidRDefault="002B54EF" w:rsidP="00534B7A">
            <w:pPr>
              <w:autoSpaceDE w:val="0"/>
              <w:autoSpaceDN w:val="0"/>
              <w:adjustRightInd w:val="0"/>
              <w:jc w:val="both"/>
              <w:rPr>
                <w:rFonts w:ascii="Arial" w:hAnsi="Arial" w:cs="Arial"/>
                <w:sz w:val="20"/>
                <w:szCs w:val="20"/>
              </w:rPr>
            </w:pPr>
          </w:p>
        </w:tc>
        <w:tc>
          <w:tcPr>
            <w:tcW w:w="3685" w:type="dxa"/>
          </w:tcPr>
          <w:p w14:paraId="1C848718" w14:textId="77777777" w:rsidR="002B54EF" w:rsidRPr="00D73285" w:rsidRDefault="002B54EF" w:rsidP="00534B7A">
            <w:pPr>
              <w:autoSpaceDE w:val="0"/>
              <w:autoSpaceDN w:val="0"/>
              <w:adjustRightInd w:val="0"/>
              <w:jc w:val="both"/>
              <w:rPr>
                <w:rFonts w:ascii="Arial" w:hAnsi="Arial" w:cs="Arial"/>
                <w:sz w:val="20"/>
                <w:szCs w:val="20"/>
              </w:rPr>
            </w:pPr>
          </w:p>
        </w:tc>
        <w:tc>
          <w:tcPr>
            <w:tcW w:w="2410" w:type="dxa"/>
          </w:tcPr>
          <w:p w14:paraId="233F5FAA" w14:textId="77777777" w:rsidR="002B54EF" w:rsidRPr="00D73285" w:rsidRDefault="002B54EF" w:rsidP="00534B7A">
            <w:pPr>
              <w:autoSpaceDE w:val="0"/>
              <w:autoSpaceDN w:val="0"/>
              <w:adjustRightInd w:val="0"/>
              <w:jc w:val="both"/>
              <w:rPr>
                <w:rFonts w:ascii="Arial" w:hAnsi="Arial" w:cs="Arial"/>
                <w:sz w:val="20"/>
                <w:szCs w:val="20"/>
              </w:rPr>
            </w:pPr>
          </w:p>
        </w:tc>
        <w:tc>
          <w:tcPr>
            <w:tcW w:w="2126" w:type="dxa"/>
          </w:tcPr>
          <w:p w14:paraId="7B52AAC6" w14:textId="77777777" w:rsidR="002B54EF" w:rsidRPr="00D73285" w:rsidRDefault="002B54EF" w:rsidP="00534B7A">
            <w:pPr>
              <w:autoSpaceDE w:val="0"/>
              <w:autoSpaceDN w:val="0"/>
              <w:adjustRightInd w:val="0"/>
              <w:jc w:val="both"/>
              <w:rPr>
                <w:rFonts w:ascii="Arial" w:hAnsi="Arial" w:cs="Arial"/>
                <w:sz w:val="20"/>
                <w:szCs w:val="20"/>
              </w:rPr>
            </w:pPr>
          </w:p>
        </w:tc>
      </w:tr>
      <w:tr w:rsidR="002B54EF" w:rsidRPr="00D73285" w14:paraId="512C667A" w14:textId="77777777" w:rsidTr="002B54EF">
        <w:tc>
          <w:tcPr>
            <w:tcW w:w="988" w:type="dxa"/>
          </w:tcPr>
          <w:p w14:paraId="7F5EAD49" w14:textId="77777777" w:rsidR="002B54EF" w:rsidRPr="00D73285" w:rsidRDefault="002B54EF" w:rsidP="00534B7A">
            <w:pPr>
              <w:autoSpaceDE w:val="0"/>
              <w:autoSpaceDN w:val="0"/>
              <w:adjustRightInd w:val="0"/>
              <w:jc w:val="both"/>
              <w:rPr>
                <w:rFonts w:ascii="Arial" w:hAnsi="Arial" w:cs="Arial"/>
                <w:sz w:val="20"/>
                <w:szCs w:val="20"/>
              </w:rPr>
            </w:pPr>
          </w:p>
        </w:tc>
        <w:tc>
          <w:tcPr>
            <w:tcW w:w="3685" w:type="dxa"/>
          </w:tcPr>
          <w:p w14:paraId="6E2ACE97" w14:textId="77777777" w:rsidR="002B54EF" w:rsidRPr="00D73285" w:rsidRDefault="002B54EF" w:rsidP="00534B7A">
            <w:pPr>
              <w:autoSpaceDE w:val="0"/>
              <w:autoSpaceDN w:val="0"/>
              <w:adjustRightInd w:val="0"/>
              <w:jc w:val="both"/>
              <w:rPr>
                <w:rFonts w:ascii="Arial" w:hAnsi="Arial" w:cs="Arial"/>
                <w:sz w:val="20"/>
                <w:szCs w:val="20"/>
              </w:rPr>
            </w:pPr>
          </w:p>
        </w:tc>
        <w:tc>
          <w:tcPr>
            <w:tcW w:w="2410" w:type="dxa"/>
          </w:tcPr>
          <w:p w14:paraId="7B446778" w14:textId="77777777" w:rsidR="002B54EF" w:rsidRPr="00D73285" w:rsidRDefault="002B54EF" w:rsidP="00534B7A">
            <w:pPr>
              <w:autoSpaceDE w:val="0"/>
              <w:autoSpaceDN w:val="0"/>
              <w:adjustRightInd w:val="0"/>
              <w:jc w:val="both"/>
              <w:rPr>
                <w:rFonts w:ascii="Arial" w:hAnsi="Arial" w:cs="Arial"/>
                <w:sz w:val="20"/>
                <w:szCs w:val="20"/>
              </w:rPr>
            </w:pPr>
          </w:p>
        </w:tc>
        <w:tc>
          <w:tcPr>
            <w:tcW w:w="2126" w:type="dxa"/>
          </w:tcPr>
          <w:p w14:paraId="3079F157" w14:textId="77777777" w:rsidR="002B54EF" w:rsidRPr="00D73285" w:rsidRDefault="002B54EF" w:rsidP="00534B7A">
            <w:pPr>
              <w:autoSpaceDE w:val="0"/>
              <w:autoSpaceDN w:val="0"/>
              <w:adjustRightInd w:val="0"/>
              <w:jc w:val="both"/>
              <w:rPr>
                <w:rFonts w:ascii="Arial" w:hAnsi="Arial" w:cs="Arial"/>
                <w:sz w:val="20"/>
                <w:szCs w:val="20"/>
              </w:rPr>
            </w:pPr>
          </w:p>
        </w:tc>
      </w:tr>
      <w:tr w:rsidR="002B54EF" w:rsidRPr="00D73285" w14:paraId="05F8CED7" w14:textId="77777777" w:rsidTr="002B54EF">
        <w:tc>
          <w:tcPr>
            <w:tcW w:w="988" w:type="dxa"/>
          </w:tcPr>
          <w:p w14:paraId="2F64484A" w14:textId="77777777" w:rsidR="002B54EF" w:rsidRPr="00D73285" w:rsidRDefault="002B54EF" w:rsidP="00534B7A">
            <w:pPr>
              <w:autoSpaceDE w:val="0"/>
              <w:autoSpaceDN w:val="0"/>
              <w:adjustRightInd w:val="0"/>
              <w:jc w:val="both"/>
              <w:rPr>
                <w:rFonts w:ascii="Arial" w:hAnsi="Arial" w:cs="Arial"/>
                <w:sz w:val="20"/>
                <w:szCs w:val="20"/>
              </w:rPr>
            </w:pPr>
          </w:p>
        </w:tc>
        <w:tc>
          <w:tcPr>
            <w:tcW w:w="3685" w:type="dxa"/>
          </w:tcPr>
          <w:p w14:paraId="3535FCED" w14:textId="77777777" w:rsidR="002B54EF" w:rsidRPr="00D73285" w:rsidRDefault="002B54EF" w:rsidP="00534B7A">
            <w:pPr>
              <w:autoSpaceDE w:val="0"/>
              <w:autoSpaceDN w:val="0"/>
              <w:adjustRightInd w:val="0"/>
              <w:jc w:val="both"/>
              <w:rPr>
                <w:rFonts w:ascii="Arial" w:hAnsi="Arial" w:cs="Arial"/>
                <w:sz w:val="20"/>
                <w:szCs w:val="20"/>
              </w:rPr>
            </w:pPr>
          </w:p>
        </w:tc>
        <w:tc>
          <w:tcPr>
            <w:tcW w:w="2410" w:type="dxa"/>
          </w:tcPr>
          <w:p w14:paraId="7334D2DB" w14:textId="77777777" w:rsidR="002B54EF" w:rsidRPr="00D73285" w:rsidRDefault="002B54EF" w:rsidP="00534B7A">
            <w:pPr>
              <w:autoSpaceDE w:val="0"/>
              <w:autoSpaceDN w:val="0"/>
              <w:adjustRightInd w:val="0"/>
              <w:jc w:val="both"/>
              <w:rPr>
                <w:rFonts w:ascii="Arial" w:hAnsi="Arial" w:cs="Arial"/>
                <w:sz w:val="20"/>
                <w:szCs w:val="20"/>
              </w:rPr>
            </w:pPr>
          </w:p>
        </w:tc>
        <w:tc>
          <w:tcPr>
            <w:tcW w:w="2126" w:type="dxa"/>
          </w:tcPr>
          <w:p w14:paraId="686F03FC" w14:textId="77777777" w:rsidR="002B54EF" w:rsidRPr="00D73285" w:rsidRDefault="002B54EF" w:rsidP="00534B7A">
            <w:pPr>
              <w:autoSpaceDE w:val="0"/>
              <w:autoSpaceDN w:val="0"/>
              <w:adjustRightInd w:val="0"/>
              <w:jc w:val="both"/>
              <w:rPr>
                <w:rFonts w:ascii="Arial" w:hAnsi="Arial" w:cs="Arial"/>
                <w:sz w:val="20"/>
                <w:szCs w:val="20"/>
              </w:rPr>
            </w:pPr>
          </w:p>
        </w:tc>
      </w:tr>
      <w:tr w:rsidR="002B54EF" w:rsidRPr="00D73285" w14:paraId="26B90C70" w14:textId="77777777" w:rsidTr="002B54EF">
        <w:tc>
          <w:tcPr>
            <w:tcW w:w="988" w:type="dxa"/>
          </w:tcPr>
          <w:p w14:paraId="3523BDFC" w14:textId="77777777" w:rsidR="002B54EF" w:rsidRPr="00D73285" w:rsidRDefault="002B54EF" w:rsidP="00534B7A">
            <w:pPr>
              <w:autoSpaceDE w:val="0"/>
              <w:autoSpaceDN w:val="0"/>
              <w:adjustRightInd w:val="0"/>
              <w:jc w:val="both"/>
              <w:rPr>
                <w:rFonts w:ascii="Arial" w:hAnsi="Arial" w:cs="Arial"/>
                <w:sz w:val="20"/>
                <w:szCs w:val="20"/>
              </w:rPr>
            </w:pPr>
          </w:p>
        </w:tc>
        <w:tc>
          <w:tcPr>
            <w:tcW w:w="3685" w:type="dxa"/>
          </w:tcPr>
          <w:p w14:paraId="373C4902" w14:textId="77777777" w:rsidR="002B54EF" w:rsidRPr="00D73285" w:rsidRDefault="002B54EF" w:rsidP="00534B7A">
            <w:pPr>
              <w:autoSpaceDE w:val="0"/>
              <w:autoSpaceDN w:val="0"/>
              <w:adjustRightInd w:val="0"/>
              <w:jc w:val="both"/>
              <w:rPr>
                <w:rFonts w:ascii="Arial" w:hAnsi="Arial" w:cs="Arial"/>
                <w:sz w:val="20"/>
                <w:szCs w:val="20"/>
              </w:rPr>
            </w:pPr>
          </w:p>
        </w:tc>
        <w:tc>
          <w:tcPr>
            <w:tcW w:w="2410" w:type="dxa"/>
          </w:tcPr>
          <w:p w14:paraId="1EC9B11D" w14:textId="77777777" w:rsidR="002B54EF" w:rsidRPr="00D73285" w:rsidRDefault="002B54EF" w:rsidP="00534B7A">
            <w:pPr>
              <w:autoSpaceDE w:val="0"/>
              <w:autoSpaceDN w:val="0"/>
              <w:adjustRightInd w:val="0"/>
              <w:jc w:val="both"/>
              <w:rPr>
                <w:rFonts w:ascii="Arial" w:hAnsi="Arial" w:cs="Arial"/>
                <w:sz w:val="20"/>
                <w:szCs w:val="20"/>
              </w:rPr>
            </w:pPr>
          </w:p>
        </w:tc>
        <w:tc>
          <w:tcPr>
            <w:tcW w:w="2126" w:type="dxa"/>
          </w:tcPr>
          <w:p w14:paraId="1C5FEAA2" w14:textId="77777777" w:rsidR="002B54EF" w:rsidRPr="00D73285" w:rsidRDefault="002B54EF" w:rsidP="00534B7A">
            <w:pPr>
              <w:autoSpaceDE w:val="0"/>
              <w:autoSpaceDN w:val="0"/>
              <w:adjustRightInd w:val="0"/>
              <w:jc w:val="both"/>
              <w:rPr>
                <w:rFonts w:ascii="Arial" w:hAnsi="Arial" w:cs="Arial"/>
                <w:sz w:val="20"/>
                <w:szCs w:val="20"/>
              </w:rPr>
            </w:pPr>
          </w:p>
        </w:tc>
      </w:tr>
    </w:tbl>
    <w:p w14:paraId="5BB253FB" w14:textId="77777777" w:rsidR="00BD5783" w:rsidRDefault="00BD5783" w:rsidP="00A75338">
      <w:pPr>
        <w:autoSpaceDE w:val="0"/>
        <w:autoSpaceDN w:val="0"/>
        <w:adjustRightInd w:val="0"/>
        <w:jc w:val="both"/>
        <w:rPr>
          <w:rFonts w:ascii="Arial" w:hAnsi="Arial" w:cs="Arial"/>
        </w:rPr>
      </w:pPr>
    </w:p>
    <w:p w14:paraId="49560A0A" w14:textId="1F2A0E04" w:rsidR="00A418C1" w:rsidRDefault="00BD5783" w:rsidP="00A75338">
      <w:pPr>
        <w:autoSpaceDE w:val="0"/>
        <w:autoSpaceDN w:val="0"/>
        <w:adjustRightInd w:val="0"/>
        <w:jc w:val="both"/>
        <w:rPr>
          <w:rFonts w:ascii="Arial" w:hAnsi="Arial" w:cs="Arial"/>
        </w:rPr>
      </w:pPr>
      <w:r>
        <w:rPr>
          <w:rFonts w:ascii="Arial" w:hAnsi="Arial" w:cs="Arial"/>
          <w:b/>
          <w:bCs/>
        </w:rPr>
        <w:t>PARÁGRAFO</w:t>
      </w:r>
      <w:r w:rsidR="00A418C1">
        <w:rPr>
          <w:rFonts w:ascii="Arial" w:hAnsi="Arial" w:cs="Arial"/>
          <w:b/>
          <w:bCs/>
        </w:rPr>
        <w:t xml:space="preserve"> PRIMERO</w:t>
      </w:r>
      <w:r>
        <w:rPr>
          <w:rFonts w:ascii="Arial" w:hAnsi="Arial" w:cs="Arial"/>
          <w:b/>
          <w:bCs/>
        </w:rPr>
        <w:t xml:space="preserve">. </w:t>
      </w:r>
      <w:r w:rsidRPr="00BD5783">
        <w:rPr>
          <w:rFonts w:ascii="Arial" w:hAnsi="Arial" w:cs="Arial"/>
        </w:rPr>
        <w:t xml:space="preserve">La autorización </w:t>
      </w:r>
      <w:r w:rsidR="00A418C1">
        <w:rPr>
          <w:rFonts w:ascii="Arial" w:hAnsi="Arial" w:cs="Arial"/>
        </w:rPr>
        <w:t>de que trata el presente artículo se entiende sobre aquellos bienes fiscales titulables siempre y cuando, tanto el bien, como el beneficiario, cumplan con la totalidad de requisitos establecidos en el artículo 277 de la Ley 1955 de 2019, el Decreto 523 de 2021 y la Ley 2044 de 2020, o las normas que lo modifiquen, adicionen, complementen o reglamenten.</w:t>
      </w:r>
    </w:p>
    <w:p w14:paraId="1F503015" w14:textId="77777777" w:rsidR="00A418C1" w:rsidRDefault="00A418C1" w:rsidP="00A75338">
      <w:pPr>
        <w:autoSpaceDE w:val="0"/>
        <w:autoSpaceDN w:val="0"/>
        <w:adjustRightInd w:val="0"/>
        <w:jc w:val="both"/>
        <w:rPr>
          <w:rFonts w:ascii="Arial" w:hAnsi="Arial" w:cs="Arial"/>
        </w:rPr>
      </w:pPr>
    </w:p>
    <w:p w14:paraId="7B64B3C0" w14:textId="1D476142" w:rsidR="00BD5783" w:rsidRDefault="00A418C1" w:rsidP="00703519">
      <w:pPr>
        <w:autoSpaceDE w:val="0"/>
        <w:autoSpaceDN w:val="0"/>
        <w:adjustRightInd w:val="0"/>
        <w:jc w:val="both"/>
        <w:rPr>
          <w:rFonts w:ascii="Arial" w:hAnsi="Arial" w:cs="Arial"/>
        </w:rPr>
      </w:pPr>
      <w:r>
        <w:rPr>
          <w:rFonts w:ascii="Arial" w:hAnsi="Arial" w:cs="Arial"/>
          <w:b/>
          <w:bCs/>
        </w:rPr>
        <w:t xml:space="preserve">PARÁGRAFO SEGUNDO. </w:t>
      </w:r>
      <w:r w:rsidR="00703519">
        <w:rPr>
          <w:rFonts w:ascii="Arial" w:hAnsi="Arial" w:cs="Arial"/>
        </w:rPr>
        <w:t>El procedimiento de la cesión a título gratuito se adelantará con sujeción a lo previsto en la Constitución Política, la Ley y en especial a lo previsto en el Decre</w:t>
      </w:r>
      <w:r w:rsidR="009F6A3F">
        <w:rPr>
          <w:rFonts w:ascii="Arial" w:hAnsi="Arial" w:cs="Arial"/>
        </w:rPr>
        <w:t>t</w:t>
      </w:r>
      <w:r w:rsidR="00703519">
        <w:rPr>
          <w:rFonts w:ascii="Arial" w:hAnsi="Arial" w:cs="Arial"/>
        </w:rPr>
        <w:t xml:space="preserve">o </w:t>
      </w:r>
      <w:r w:rsidR="009F6A3F">
        <w:rPr>
          <w:rFonts w:ascii="Arial" w:hAnsi="Arial" w:cs="Arial"/>
        </w:rPr>
        <w:t>1077 de 2015, y demás normas que regulan la materia.</w:t>
      </w:r>
    </w:p>
    <w:p w14:paraId="11EF54BF" w14:textId="77777777" w:rsidR="00BD5783" w:rsidRDefault="00BD5783" w:rsidP="00BD5783">
      <w:pPr>
        <w:autoSpaceDE w:val="0"/>
        <w:autoSpaceDN w:val="0"/>
        <w:adjustRightInd w:val="0"/>
        <w:jc w:val="both"/>
        <w:rPr>
          <w:rFonts w:ascii="Arial" w:hAnsi="Arial" w:cs="Arial"/>
        </w:rPr>
      </w:pPr>
    </w:p>
    <w:p w14:paraId="14ACE64D" w14:textId="36FF26EE" w:rsidR="00BD5783" w:rsidRDefault="00A418C1" w:rsidP="00BD5783">
      <w:pPr>
        <w:autoSpaceDE w:val="0"/>
        <w:autoSpaceDN w:val="0"/>
        <w:adjustRightInd w:val="0"/>
        <w:jc w:val="both"/>
        <w:rPr>
          <w:rFonts w:ascii="Arial" w:hAnsi="Arial" w:cs="Arial"/>
        </w:rPr>
      </w:pPr>
      <w:r>
        <w:rPr>
          <w:rFonts w:ascii="Arial" w:hAnsi="Arial" w:cs="Arial"/>
          <w:b/>
          <w:bCs/>
        </w:rPr>
        <w:t xml:space="preserve">ARTÍCULO 2. TÉRMINO. </w:t>
      </w:r>
      <w:r>
        <w:rPr>
          <w:rFonts w:ascii="Arial" w:hAnsi="Arial" w:cs="Arial"/>
        </w:rPr>
        <w:t xml:space="preserve">La </w:t>
      </w:r>
      <w:r w:rsidRPr="00A418C1">
        <w:rPr>
          <w:rFonts w:ascii="Arial" w:hAnsi="Arial" w:cs="Arial"/>
        </w:rPr>
        <w:t xml:space="preserve">autorización </w:t>
      </w:r>
      <w:r>
        <w:rPr>
          <w:rFonts w:ascii="Arial" w:hAnsi="Arial" w:cs="Arial"/>
        </w:rPr>
        <w:t>conferida en el presente acuerdo</w:t>
      </w:r>
      <w:r w:rsidRPr="00A418C1">
        <w:rPr>
          <w:rFonts w:ascii="Arial" w:hAnsi="Arial" w:cs="Arial"/>
        </w:rPr>
        <w:t xml:space="preserve"> </w:t>
      </w:r>
      <w:r w:rsidR="00703519">
        <w:rPr>
          <w:rFonts w:ascii="Arial" w:hAnsi="Arial" w:cs="Arial"/>
        </w:rPr>
        <w:t xml:space="preserve">tendrá vigencia </w:t>
      </w:r>
      <w:r w:rsidRPr="00A418C1">
        <w:rPr>
          <w:rFonts w:ascii="Arial" w:hAnsi="Arial" w:cs="Arial"/>
        </w:rPr>
        <w:t>hasta el 31 de diciembre de 2027</w:t>
      </w:r>
      <w:r>
        <w:rPr>
          <w:rFonts w:ascii="Arial" w:hAnsi="Arial" w:cs="Arial"/>
        </w:rPr>
        <w:t>.</w:t>
      </w:r>
    </w:p>
    <w:p w14:paraId="1A0C5671" w14:textId="77777777" w:rsidR="00A418C1" w:rsidRDefault="00A418C1" w:rsidP="00BD5783">
      <w:pPr>
        <w:autoSpaceDE w:val="0"/>
        <w:autoSpaceDN w:val="0"/>
        <w:adjustRightInd w:val="0"/>
        <w:jc w:val="both"/>
        <w:rPr>
          <w:rFonts w:ascii="Arial" w:hAnsi="Arial" w:cs="Arial"/>
        </w:rPr>
      </w:pPr>
    </w:p>
    <w:p w14:paraId="18AA9857" w14:textId="2658B893" w:rsidR="00A418C1" w:rsidRPr="00703519" w:rsidRDefault="00A418C1" w:rsidP="00BD5783">
      <w:pPr>
        <w:autoSpaceDE w:val="0"/>
        <w:autoSpaceDN w:val="0"/>
        <w:adjustRightInd w:val="0"/>
        <w:jc w:val="both"/>
        <w:rPr>
          <w:rFonts w:ascii="Arial" w:hAnsi="Arial" w:cs="Arial"/>
        </w:rPr>
      </w:pPr>
      <w:r>
        <w:rPr>
          <w:rFonts w:ascii="Arial" w:hAnsi="Arial" w:cs="Arial"/>
          <w:b/>
          <w:bCs/>
        </w:rPr>
        <w:t xml:space="preserve">ARTÍCULO 3. VIGENCIA. </w:t>
      </w:r>
      <w:r w:rsidR="00703519" w:rsidRPr="00703519">
        <w:rPr>
          <w:rFonts w:ascii="Arial" w:hAnsi="Arial" w:cs="Arial"/>
        </w:rPr>
        <w:t>Este acuerdo rige a partir de la fecha de su sanción y publicación.</w:t>
      </w:r>
    </w:p>
    <w:p w14:paraId="0D4C5E7F" w14:textId="77777777" w:rsidR="00A418C1" w:rsidRPr="00A418C1" w:rsidRDefault="00A418C1" w:rsidP="00BD5783">
      <w:pPr>
        <w:autoSpaceDE w:val="0"/>
        <w:autoSpaceDN w:val="0"/>
        <w:adjustRightInd w:val="0"/>
        <w:jc w:val="both"/>
        <w:rPr>
          <w:rFonts w:ascii="Arial" w:hAnsi="Arial" w:cs="Arial"/>
        </w:rPr>
      </w:pPr>
    </w:p>
    <w:p w14:paraId="3FDAC82C" w14:textId="77777777" w:rsidR="00A75338" w:rsidRPr="00BB4E33" w:rsidRDefault="00A75338" w:rsidP="00A75338">
      <w:pPr>
        <w:autoSpaceDE w:val="0"/>
        <w:autoSpaceDN w:val="0"/>
        <w:adjustRightInd w:val="0"/>
        <w:jc w:val="center"/>
        <w:rPr>
          <w:rFonts w:ascii="Arial" w:hAnsi="Arial" w:cs="Arial"/>
          <w:b/>
          <w:bCs/>
        </w:rPr>
      </w:pPr>
    </w:p>
    <w:p w14:paraId="473E1BC5" w14:textId="37D3F1E0" w:rsidR="00A75338" w:rsidRPr="00BB4E33" w:rsidRDefault="00703519" w:rsidP="00A75338">
      <w:pPr>
        <w:autoSpaceDE w:val="0"/>
        <w:autoSpaceDN w:val="0"/>
        <w:adjustRightInd w:val="0"/>
        <w:jc w:val="center"/>
        <w:rPr>
          <w:rFonts w:ascii="Arial" w:hAnsi="Arial" w:cs="Arial"/>
          <w:b/>
          <w:bCs/>
        </w:rPr>
      </w:pPr>
      <w:r>
        <w:rPr>
          <w:rFonts w:ascii="Arial" w:hAnsi="Arial" w:cs="Arial"/>
          <w:b/>
          <w:bCs/>
        </w:rPr>
        <w:t>PUBLÍQUESE</w:t>
      </w:r>
      <w:r w:rsidR="00A75338" w:rsidRPr="00BB4E33">
        <w:rPr>
          <w:rFonts w:ascii="Arial" w:hAnsi="Arial" w:cs="Arial"/>
          <w:b/>
          <w:bCs/>
        </w:rPr>
        <w:t xml:space="preserve"> Y CÚMPLASE</w:t>
      </w:r>
    </w:p>
    <w:p w14:paraId="1140DA57" w14:textId="77777777" w:rsidR="00914422" w:rsidRDefault="00914422" w:rsidP="00A75338">
      <w:pPr>
        <w:autoSpaceDE w:val="0"/>
        <w:autoSpaceDN w:val="0"/>
        <w:adjustRightInd w:val="0"/>
        <w:rPr>
          <w:rFonts w:ascii="Arial" w:hAnsi="Arial" w:cs="Arial"/>
        </w:rPr>
      </w:pPr>
    </w:p>
    <w:p w14:paraId="58DBE439" w14:textId="77777777" w:rsidR="00914422" w:rsidRDefault="00914422" w:rsidP="00A75338">
      <w:pPr>
        <w:autoSpaceDE w:val="0"/>
        <w:autoSpaceDN w:val="0"/>
        <w:adjustRightInd w:val="0"/>
        <w:rPr>
          <w:rFonts w:ascii="Arial" w:hAnsi="Arial" w:cs="Arial"/>
        </w:rPr>
      </w:pPr>
    </w:p>
    <w:p w14:paraId="34BC41F6" w14:textId="0004F29B" w:rsidR="00A75338" w:rsidRPr="00BB4E33" w:rsidRDefault="00A75338" w:rsidP="00A75338">
      <w:pPr>
        <w:autoSpaceDE w:val="0"/>
        <w:autoSpaceDN w:val="0"/>
        <w:adjustRightInd w:val="0"/>
        <w:rPr>
          <w:rFonts w:ascii="Arial" w:hAnsi="Arial" w:cs="Arial"/>
          <w:b/>
          <w:bCs/>
          <w:i/>
          <w:iCs/>
        </w:rPr>
      </w:pPr>
      <w:r w:rsidRPr="00BB4E33">
        <w:rPr>
          <w:rFonts w:ascii="Arial" w:hAnsi="Arial" w:cs="Arial"/>
        </w:rPr>
        <w:t>Dado en el marco de las Sesiones del Honorable Concejo Municipal de</w:t>
      </w:r>
      <w:r w:rsidR="00370450" w:rsidRPr="00BB4E33">
        <w:rPr>
          <w:rFonts w:ascii="Arial" w:hAnsi="Arial" w:cs="Arial"/>
        </w:rPr>
        <w:t xml:space="preserve"> Mutatá</w:t>
      </w:r>
      <w:r w:rsidRPr="00BB4E33">
        <w:rPr>
          <w:rFonts w:ascii="Arial" w:hAnsi="Arial" w:cs="Arial"/>
        </w:rPr>
        <w:t xml:space="preserve">, a los </w:t>
      </w:r>
      <w:r w:rsidRPr="00BB4E33">
        <w:rPr>
          <w:rFonts w:ascii="Arial" w:hAnsi="Arial" w:cs="Arial"/>
          <w:b/>
          <w:bCs/>
          <w:i/>
          <w:iCs/>
        </w:rPr>
        <w:t>____, ___</w:t>
      </w:r>
      <w:r w:rsidRPr="00BB4E33">
        <w:rPr>
          <w:rFonts w:ascii="Arial" w:hAnsi="Arial" w:cs="Arial"/>
        </w:rPr>
        <w:t xml:space="preserve">, de </w:t>
      </w:r>
      <w:r w:rsidRPr="00BB4E33">
        <w:rPr>
          <w:rFonts w:ascii="Arial" w:hAnsi="Arial" w:cs="Arial"/>
          <w:b/>
          <w:bCs/>
          <w:i/>
          <w:iCs/>
        </w:rPr>
        <w:t>_____.</w:t>
      </w:r>
    </w:p>
    <w:p w14:paraId="353B5BB3" w14:textId="77777777" w:rsidR="00D049CB" w:rsidRPr="00BB4E33" w:rsidRDefault="00D049CB" w:rsidP="00A75338">
      <w:pPr>
        <w:autoSpaceDE w:val="0"/>
        <w:autoSpaceDN w:val="0"/>
        <w:adjustRightInd w:val="0"/>
        <w:rPr>
          <w:rFonts w:ascii="Arial" w:hAnsi="Arial" w:cs="Arial"/>
          <w:b/>
          <w:bCs/>
          <w:i/>
          <w:iCs/>
        </w:rPr>
      </w:pPr>
    </w:p>
    <w:p w14:paraId="4139B9FE" w14:textId="77777777" w:rsidR="00D049CB" w:rsidRPr="00BB4E33" w:rsidRDefault="00D049CB" w:rsidP="00A75338">
      <w:pPr>
        <w:autoSpaceDE w:val="0"/>
        <w:autoSpaceDN w:val="0"/>
        <w:adjustRightInd w:val="0"/>
        <w:rPr>
          <w:rFonts w:ascii="Arial" w:hAnsi="Arial" w:cs="Arial"/>
          <w:b/>
          <w:bCs/>
          <w:i/>
          <w:iCs/>
        </w:rPr>
      </w:pPr>
    </w:p>
    <w:p w14:paraId="5EA1288D" w14:textId="77777777" w:rsidR="00D049CB" w:rsidRPr="00BB4E33" w:rsidRDefault="00D049CB" w:rsidP="00A75338">
      <w:pPr>
        <w:autoSpaceDE w:val="0"/>
        <w:autoSpaceDN w:val="0"/>
        <w:adjustRightInd w:val="0"/>
        <w:rPr>
          <w:rFonts w:ascii="Arial" w:hAnsi="Arial" w:cs="Arial"/>
          <w:b/>
          <w:bCs/>
          <w:i/>
          <w:iCs/>
        </w:rPr>
      </w:pPr>
    </w:p>
    <w:p w14:paraId="679D9CE9" w14:textId="77777777" w:rsidR="00A75338" w:rsidRPr="00BB4E33" w:rsidRDefault="00A75338" w:rsidP="00A75338">
      <w:pPr>
        <w:autoSpaceDE w:val="0"/>
        <w:autoSpaceDN w:val="0"/>
        <w:adjustRightInd w:val="0"/>
        <w:jc w:val="center"/>
        <w:rPr>
          <w:rFonts w:ascii="Arial" w:hAnsi="Arial" w:cs="Arial"/>
        </w:rPr>
      </w:pPr>
    </w:p>
    <w:p w14:paraId="249981DE" w14:textId="77777777" w:rsidR="00A75338" w:rsidRPr="00BB4E33" w:rsidRDefault="00A75338" w:rsidP="00A75338">
      <w:pPr>
        <w:autoSpaceDE w:val="0"/>
        <w:autoSpaceDN w:val="0"/>
        <w:adjustRightInd w:val="0"/>
        <w:jc w:val="center"/>
        <w:rPr>
          <w:rFonts w:ascii="Arial" w:hAnsi="Arial" w:cs="Arial"/>
          <w:color w:val="222222"/>
          <w:shd w:val="clear" w:color="auto" w:fill="FFFFFF"/>
        </w:rPr>
      </w:pPr>
      <w:r w:rsidRPr="00BB4E33">
        <w:rPr>
          <w:rFonts w:ascii="Arial" w:hAnsi="Arial" w:cs="Arial"/>
          <w:color w:val="222222"/>
          <w:shd w:val="clear" w:color="auto" w:fill="FFFFFF"/>
        </w:rPr>
        <w:t>XXXXXXXXXXXXXXXXX</w:t>
      </w:r>
    </w:p>
    <w:p w14:paraId="3017F8B7" w14:textId="77777777" w:rsidR="00A75338" w:rsidRPr="00BB4E33" w:rsidRDefault="00A75338" w:rsidP="00A75338">
      <w:pPr>
        <w:autoSpaceDE w:val="0"/>
        <w:autoSpaceDN w:val="0"/>
        <w:adjustRightInd w:val="0"/>
        <w:jc w:val="center"/>
        <w:rPr>
          <w:rFonts w:ascii="Arial" w:hAnsi="Arial" w:cs="Arial"/>
          <w:b/>
        </w:rPr>
      </w:pPr>
      <w:r w:rsidRPr="00BB4E33">
        <w:rPr>
          <w:rFonts w:ascii="Arial" w:hAnsi="Arial" w:cs="Arial"/>
          <w:b/>
        </w:rPr>
        <w:t>Presidente Concejo</w:t>
      </w:r>
    </w:p>
    <w:p w14:paraId="22AD60DF" w14:textId="77777777" w:rsidR="00A75338" w:rsidRPr="00BB4E33" w:rsidRDefault="00A75338" w:rsidP="00A75338">
      <w:pPr>
        <w:autoSpaceDE w:val="0"/>
        <w:autoSpaceDN w:val="0"/>
        <w:adjustRightInd w:val="0"/>
        <w:jc w:val="center"/>
        <w:rPr>
          <w:rFonts w:ascii="Arial" w:hAnsi="Arial" w:cs="Arial"/>
          <w:b/>
        </w:rPr>
      </w:pPr>
    </w:p>
    <w:p w14:paraId="7069FD10" w14:textId="77777777" w:rsidR="00A75338" w:rsidRPr="00BB4E33" w:rsidRDefault="00A75338" w:rsidP="00A75338">
      <w:pPr>
        <w:autoSpaceDE w:val="0"/>
        <w:autoSpaceDN w:val="0"/>
        <w:adjustRightInd w:val="0"/>
        <w:jc w:val="center"/>
        <w:rPr>
          <w:rFonts w:ascii="Arial" w:hAnsi="Arial" w:cs="Arial"/>
          <w:b/>
        </w:rPr>
      </w:pPr>
    </w:p>
    <w:p w14:paraId="2D1E358A" w14:textId="77777777" w:rsidR="00A75338" w:rsidRPr="00BB4E33" w:rsidRDefault="00A75338" w:rsidP="00A75338">
      <w:pPr>
        <w:autoSpaceDE w:val="0"/>
        <w:autoSpaceDN w:val="0"/>
        <w:adjustRightInd w:val="0"/>
        <w:jc w:val="center"/>
        <w:rPr>
          <w:rFonts w:ascii="Arial" w:hAnsi="Arial" w:cs="Arial"/>
          <w:b/>
        </w:rPr>
      </w:pPr>
    </w:p>
    <w:p w14:paraId="7AF8CA2B" w14:textId="77777777" w:rsidR="00A75338" w:rsidRPr="00BB4E33" w:rsidRDefault="00A75338" w:rsidP="00A75338">
      <w:pPr>
        <w:autoSpaceDE w:val="0"/>
        <w:autoSpaceDN w:val="0"/>
        <w:adjustRightInd w:val="0"/>
        <w:jc w:val="center"/>
        <w:rPr>
          <w:rFonts w:ascii="Arial" w:hAnsi="Arial" w:cs="Arial"/>
          <w:color w:val="222222"/>
          <w:shd w:val="clear" w:color="auto" w:fill="FFFFFF"/>
        </w:rPr>
      </w:pPr>
      <w:r w:rsidRPr="00BB4E33">
        <w:rPr>
          <w:rFonts w:ascii="Arial" w:hAnsi="Arial" w:cs="Arial"/>
          <w:color w:val="222222"/>
          <w:shd w:val="clear" w:color="auto" w:fill="FFFFFF"/>
        </w:rPr>
        <w:t>XXXXXXXXXXXXXXXXX</w:t>
      </w:r>
    </w:p>
    <w:p w14:paraId="3570C810" w14:textId="77777777" w:rsidR="00A75338" w:rsidRDefault="00A75338" w:rsidP="00A75338">
      <w:pPr>
        <w:autoSpaceDE w:val="0"/>
        <w:autoSpaceDN w:val="0"/>
        <w:adjustRightInd w:val="0"/>
        <w:jc w:val="center"/>
        <w:rPr>
          <w:rFonts w:ascii="Arial" w:hAnsi="Arial" w:cs="Arial"/>
          <w:b/>
        </w:rPr>
      </w:pPr>
      <w:r w:rsidRPr="00BB4E33">
        <w:rPr>
          <w:rFonts w:ascii="Arial" w:hAnsi="Arial" w:cs="Arial"/>
          <w:b/>
        </w:rPr>
        <w:t>Secretaria Concejo</w:t>
      </w:r>
    </w:p>
    <w:p w14:paraId="6DD1228D" w14:textId="77777777" w:rsidR="00703519" w:rsidRDefault="00703519" w:rsidP="00703519">
      <w:pPr>
        <w:autoSpaceDE w:val="0"/>
        <w:autoSpaceDN w:val="0"/>
        <w:adjustRightInd w:val="0"/>
        <w:rPr>
          <w:rFonts w:ascii="Arial" w:hAnsi="Arial" w:cs="Arial"/>
          <w:b/>
        </w:rPr>
      </w:pPr>
    </w:p>
    <w:p w14:paraId="048BB837" w14:textId="7DB63E89" w:rsidR="00703519" w:rsidRDefault="00703519" w:rsidP="00703519">
      <w:pPr>
        <w:autoSpaceDE w:val="0"/>
        <w:autoSpaceDN w:val="0"/>
        <w:adjustRightInd w:val="0"/>
        <w:rPr>
          <w:rFonts w:ascii="Arial" w:hAnsi="Arial" w:cs="Arial"/>
          <w:bCs/>
        </w:rPr>
      </w:pPr>
      <w:r>
        <w:rPr>
          <w:rFonts w:ascii="Arial" w:hAnsi="Arial" w:cs="Arial"/>
          <w:bCs/>
        </w:rPr>
        <w:t xml:space="preserve">Presentado por: </w:t>
      </w:r>
    </w:p>
    <w:p w14:paraId="70E82AFB" w14:textId="77777777" w:rsidR="00703519" w:rsidRDefault="00703519" w:rsidP="00703519">
      <w:pPr>
        <w:autoSpaceDE w:val="0"/>
        <w:autoSpaceDN w:val="0"/>
        <w:adjustRightInd w:val="0"/>
        <w:rPr>
          <w:rFonts w:ascii="Arial" w:hAnsi="Arial" w:cs="Arial"/>
          <w:bCs/>
        </w:rPr>
      </w:pPr>
    </w:p>
    <w:p w14:paraId="6BC1C2B0" w14:textId="77777777" w:rsidR="00703519" w:rsidRDefault="00703519" w:rsidP="00703519">
      <w:pPr>
        <w:autoSpaceDE w:val="0"/>
        <w:autoSpaceDN w:val="0"/>
        <w:adjustRightInd w:val="0"/>
        <w:rPr>
          <w:rFonts w:ascii="Arial" w:hAnsi="Arial" w:cs="Arial"/>
          <w:bCs/>
        </w:rPr>
      </w:pPr>
    </w:p>
    <w:p w14:paraId="6CB8A40D" w14:textId="77777777" w:rsidR="00A87570" w:rsidRDefault="00A87570" w:rsidP="00703519">
      <w:pPr>
        <w:autoSpaceDE w:val="0"/>
        <w:autoSpaceDN w:val="0"/>
        <w:adjustRightInd w:val="0"/>
        <w:rPr>
          <w:rFonts w:ascii="Arial" w:hAnsi="Arial" w:cs="Arial"/>
          <w:bCs/>
        </w:rPr>
      </w:pPr>
    </w:p>
    <w:p w14:paraId="61AF815E" w14:textId="77777777" w:rsidR="00703519" w:rsidRPr="00BD5783" w:rsidRDefault="00703519" w:rsidP="00703519">
      <w:pPr>
        <w:rPr>
          <w:rFonts w:ascii="Arial" w:hAnsi="Arial" w:cs="Arial"/>
          <w:b/>
          <w:bCs/>
        </w:rPr>
      </w:pPr>
      <w:r w:rsidRPr="00BD5783">
        <w:rPr>
          <w:rFonts w:ascii="Arial" w:hAnsi="Arial" w:cs="Arial"/>
          <w:b/>
          <w:bCs/>
        </w:rPr>
        <w:t>JAIRO ENRIQUE ORTIZ PALACIOS</w:t>
      </w:r>
    </w:p>
    <w:p w14:paraId="64D4DF7D" w14:textId="6318FFDC" w:rsidR="0031368B" w:rsidRPr="009F6A3F" w:rsidRDefault="00703519" w:rsidP="009F6A3F">
      <w:pPr>
        <w:autoSpaceDE w:val="0"/>
        <w:autoSpaceDN w:val="0"/>
        <w:adjustRightInd w:val="0"/>
        <w:rPr>
          <w:rFonts w:ascii="Arial" w:hAnsi="Arial" w:cs="Arial"/>
          <w:bCs/>
        </w:rPr>
      </w:pPr>
      <w:r w:rsidRPr="00BD5783">
        <w:rPr>
          <w:rFonts w:ascii="Arial" w:hAnsi="Arial" w:cs="Arial"/>
        </w:rPr>
        <w:t>Alcalde Municipal</w:t>
      </w:r>
      <w:bookmarkStart w:id="1" w:name="_heading=h.gjdgxs" w:colFirst="0" w:colLast="0"/>
      <w:bookmarkEnd w:id="1"/>
    </w:p>
    <w:sectPr w:rsidR="0031368B" w:rsidRPr="009F6A3F">
      <w:headerReference w:type="even" r:id="rId8"/>
      <w:headerReference w:type="default" r:id="rId9"/>
      <w:footerReference w:type="default" r:id="rId10"/>
      <w:headerReference w:type="first" r:id="rId11"/>
      <w:pgSz w:w="12242" w:h="18711"/>
      <w:pgMar w:top="1440" w:right="1440" w:bottom="567" w:left="1440" w:header="567"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CF0A27" w14:textId="77777777" w:rsidR="00016AFE" w:rsidRDefault="00016AFE">
      <w:r>
        <w:separator/>
      </w:r>
    </w:p>
  </w:endnote>
  <w:endnote w:type="continuationSeparator" w:id="0">
    <w:p w14:paraId="24241137" w14:textId="77777777" w:rsidR="00016AFE" w:rsidRDefault="00016A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DE8A9" w14:textId="77777777" w:rsidR="0031368B" w:rsidRDefault="00AD133C">
    <w:pPr>
      <w:pBdr>
        <w:top w:val="nil"/>
        <w:left w:val="nil"/>
        <w:bottom w:val="nil"/>
        <w:right w:val="nil"/>
        <w:between w:val="nil"/>
      </w:pBdr>
      <w:tabs>
        <w:tab w:val="center" w:pos="4419"/>
        <w:tab w:val="right" w:pos="8838"/>
      </w:tabs>
      <w:jc w:val="center"/>
      <w:rPr>
        <w:rFonts w:ascii="Arial" w:eastAsia="Arial" w:hAnsi="Arial" w:cs="Arial"/>
        <w:b/>
        <w:i/>
        <w:color w:val="171717"/>
        <w:sz w:val="16"/>
        <w:szCs w:val="16"/>
      </w:rPr>
    </w:pPr>
    <w:bookmarkStart w:id="2" w:name="_heading=h.30j0zll" w:colFirst="0" w:colLast="0"/>
    <w:bookmarkEnd w:id="2"/>
    <w:r>
      <w:rPr>
        <w:rFonts w:ascii="Arial" w:eastAsia="Arial" w:hAnsi="Arial" w:cs="Arial"/>
        <w:b/>
        <w:i/>
        <w:color w:val="171717"/>
        <w:sz w:val="16"/>
        <w:szCs w:val="16"/>
      </w:rPr>
      <w:t xml:space="preserve">Mutatá, Antioquia – Palacio Municipal </w:t>
    </w:r>
    <w:proofErr w:type="spellStart"/>
    <w:r>
      <w:rPr>
        <w:rFonts w:ascii="Arial" w:eastAsia="Arial" w:hAnsi="Arial" w:cs="Arial"/>
        <w:i/>
        <w:color w:val="171717"/>
        <w:sz w:val="16"/>
        <w:szCs w:val="16"/>
        <w:shd w:val="clear" w:color="auto" w:fill="F2F2EF"/>
      </w:rPr>
      <w:t>Cra</w:t>
    </w:r>
    <w:proofErr w:type="spellEnd"/>
    <w:r>
      <w:rPr>
        <w:rFonts w:ascii="Arial" w:eastAsia="Arial" w:hAnsi="Arial" w:cs="Arial"/>
        <w:i/>
        <w:color w:val="171717"/>
        <w:sz w:val="16"/>
        <w:szCs w:val="16"/>
        <w:shd w:val="clear" w:color="auto" w:fill="F2F2EF"/>
      </w:rPr>
      <w:t xml:space="preserve"> 10 # 10-15</w:t>
    </w:r>
    <w:r>
      <w:rPr>
        <w:rFonts w:ascii="Arial" w:eastAsia="Arial" w:hAnsi="Arial" w:cs="Arial"/>
        <w:b/>
        <w:i/>
        <w:color w:val="171717"/>
        <w:sz w:val="16"/>
        <w:szCs w:val="16"/>
        <w:shd w:val="clear" w:color="auto" w:fill="F2F2EF"/>
      </w:rPr>
      <w:t xml:space="preserve"> - </w:t>
    </w:r>
    <w:r>
      <w:rPr>
        <w:rFonts w:ascii="Arial" w:eastAsia="Arial" w:hAnsi="Arial" w:cs="Arial"/>
        <w:b/>
        <w:i/>
        <w:color w:val="171717"/>
        <w:sz w:val="16"/>
        <w:szCs w:val="16"/>
      </w:rPr>
      <w:t>Correo electrónico:  </w:t>
    </w:r>
    <w:hyperlink r:id="rId1">
      <w:r>
        <w:rPr>
          <w:rFonts w:ascii="Arial" w:eastAsia="Arial" w:hAnsi="Arial" w:cs="Arial"/>
          <w:i/>
          <w:color w:val="171717"/>
          <w:sz w:val="16"/>
          <w:szCs w:val="16"/>
        </w:rPr>
        <w:t>contactenos@mutata-antioquia.gov.co</w:t>
      </w:r>
    </w:hyperlink>
  </w:p>
  <w:p w14:paraId="72B360DA" w14:textId="77777777" w:rsidR="0031368B" w:rsidRDefault="0031368B">
    <w:pPr>
      <w:pBdr>
        <w:top w:val="nil"/>
        <w:left w:val="nil"/>
        <w:bottom w:val="nil"/>
        <w:right w:val="nil"/>
        <w:between w:val="nil"/>
      </w:pBdr>
      <w:tabs>
        <w:tab w:val="center" w:pos="4419"/>
        <w:tab w:val="right" w:pos="8838"/>
      </w:tabs>
      <w:jc w:val="center"/>
      <w:rPr>
        <w:rFonts w:ascii="Arial" w:eastAsia="Arial" w:hAnsi="Arial" w:cs="Arial"/>
        <w:b/>
        <w:i/>
        <w:color w:val="171717"/>
        <w:sz w:val="16"/>
        <w:szCs w:val="16"/>
      </w:rPr>
    </w:pPr>
  </w:p>
  <w:p w14:paraId="669773A5" w14:textId="77777777" w:rsidR="0031368B" w:rsidRDefault="00AD133C">
    <w:pPr>
      <w:pBdr>
        <w:top w:val="nil"/>
        <w:left w:val="nil"/>
        <w:bottom w:val="nil"/>
        <w:right w:val="nil"/>
        <w:between w:val="nil"/>
      </w:pBdr>
      <w:tabs>
        <w:tab w:val="center" w:pos="4419"/>
        <w:tab w:val="right" w:pos="8838"/>
      </w:tabs>
      <w:jc w:val="center"/>
      <w:rPr>
        <w:rFonts w:ascii="Arial" w:eastAsia="Arial" w:hAnsi="Arial" w:cs="Arial"/>
        <w:b/>
        <w:i/>
        <w:color w:val="171717"/>
        <w:sz w:val="16"/>
        <w:szCs w:val="16"/>
      </w:rPr>
    </w:pPr>
    <w:r>
      <w:rPr>
        <w:rFonts w:ascii="Arial" w:eastAsia="Arial" w:hAnsi="Arial" w:cs="Arial"/>
        <w:b/>
        <w:i/>
        <w:color w:val="171717"/>
        <w:sz w:val="16"/>
        <w:szCs w:val="16"/>
      </w:rPr>
      <w:t xml:space="preserve">Teléfonos: </w:t>
    </w:r>
    <w:r>
      <w:rPr>
        <w:rFonts w:ascii="Arial" w:eastAsia="Arial" w:hAnsi="Arial" w:cs="Arial"/>
        <w:i/>
        <w:color w:val="171717"/>
        <w:sz w:val="16"/>
        <w:szCs w:val="16"/>
      </w:rPr>
      <w:t>(604) 857 8639 / (604) 857 81 34</w:t>
    </w:r>
  </w:p>
  <w:p w14:paraId="5B3C62B9" w14:textId="77777777" w:rsidR="0031368B" w:rsidRDefault="0031368B">
    <w:pPr>
      <w:pBdr>
        <w:top w:val="nil"/>
        <w:left w:val="nil"/>
        <w:bottom w:val="nil"/>
        <w:right w:val="nil"/>
        <w:between w:val="nil"/>
      </w:pBdr>
      <w:tabs>
        <w:tab w:val="center" w:pos="4419"/>
        <w:tab w:val="right" w:pos="8838"/>
      </w:tabs>
      <w:rPr>
        <w:rFonts w:ascii="Arial" w:eastAsia="Arial" w:hAnsi="Arial" w:cs="Arial"/>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59477A" w14:textId="77777777" w:rsidR="00016AFE" w:rsidRDefault="00016AFE">
      <w:r>
        <w:separator/>
      </w:r>
    </w:p>
  </w:footnote>
  <w:footnote w:type="continuationSeparator" w:id="0">
    <w:p w14:paraId="604D595D" w14:textId="77777777" w:rsidR="00016AFE" w:rsidRDefault="00016A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D6624" w14:textId="77777777" w:rsidR="0031368B" w:rsidRDefault="00016AFE">
    <w:pPr>
      <w:pBdr>
        <w:top w:val="nil"/>
        <w:left w:val="nil"/>
        <w:bottom w:val="nil"/>
        <w:right w:val="nil"/>
        <w:between w:val="nil"/>
      </w:pBdr>
      <w:tabs>
        <w:tab w:val="center" w:pos="4419"/>
        <w:tab w:val="right" w:pos="8838"/>
      </w:tabs>
      <w:rPr>
        <w:color w:val="000000"/>
      </w:rPr>
    </w:pPr>
    <w:r>
      <w:rPr>
        <w:color w:val="000000"/>
      </w:rPr>
      <w:pict w14:anchorId="5D3591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7" type="#_x0000_t75" alt="" style="position:absolute;margin-left:0;margin-top:0;width:467.95pt;height:446.7pt;z-index:-251657216;mso-wrap-edited:f;mso-width-percent:0;mso-height-percent:0;mso-position-horizontal:center;mso-position-horizontal-relative:margin;mso-position-vertical:center;mso-position-vertical-relative:margin;mso-width-percent:0;mso-height-percent:0">
          <v:imagedata r:id="rId1" o:title="image1"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49FD0" w14:textId="77777777" w:rsidR="0031368B" w:rsidRDefault="0031368B">
    <w:pPr>
      <w:widowControl w:val="0"/>
      <w:pBdr>
        <w:top w:val="nil"/>
        <w:left w:val="nil"/>
        <w:bottom w:val="nil"/>
        <w:right w:val="nil"/>
        <w:between w:val="nil"/>
      </w:pBdr>
      <w:spacing w:line="276" w:lineRule="auto"/>
      <w:rPr>
        <w:rFonts w:ascii="Arial" w:eastAsia="Arial" w:hAnsi="Arial" w:cs="Arial"/>
      </w:rPr>
    </w:pPr>
  </w:p>
  <w:tbl>
    <w:tblPr>
      <w:tblStyle w:val="a0"/>
      <w:tblW w:w="928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23"/>
      <w:gridCol w:w="3118"/>
      <w:gridCol w:w="2343"/>
    </w:tblGrid>
    <w:tr w:rsidR="0031368B" w14:paraId="039DA4EF" w14:textId="77777777">
      <w:trPr>
        <w:cantSplit/>
        <w:trHeight w:val="452"/>
      </w:trPr>
      <w:tc>
        <w:tcPr>
          <w:tcW w:w="3823" w:type="dxa"/>
          <w:vMerge w:val="restart"/>
        </w:tcPr>
        <w:p w14:paraId="0C23D106" w14:textId="77777777" w:rsidR="0031368B" w:rsidRDefault="00AD133C">
          <w:pPr>
            <w:pBdr>
              <w:top w:val="nil"/>
              <w:left w:val="nil"/>
              <w:bottom w:val="nil"/>
              <w:right w:val="nil"/>
              <w:between w:val="nil"/>
            </w:pBdr>
            <w:tabs>
              <w:tab w:val="center" w:pos="4419"/>
              <w:tab w:val="right" w:pos="8838"/>
            </w:tabs>
            <w:jc w:val="center"/>
            <w:rPr>
              <w:color w:val="000000"/>
              <w:sz w:val="20"/>
              <w:szCs w:val="20"/>
            </w:rPr>
          </w:pPr>
          <w:r>
            <w:rPr>
              <w:color w:val="000000"/>
              <w:sz w:val="20"/>
              <w:szCs w:val="20"/>
            </w:rPr>
            <w:br/>
          </w:r>
          <w:r>
            <w:rPr>
              <w:noProof/>
              <w:lang w:val="en-US"/>
            </w:rPr>
            <w:drawing>
              <wp:anchor distT="0" distB="0" distL="114300" distR="114300" simplePos="0" relativeHeight="251656192" behindDoc="0" locked="0" layoutInCell="1" hidden="0" allowOverlap="1" wp14:anchorId="7664F1A8" wp14:editId="1997C2C7">
                <wp:simplePos x="0" y="0"/>
                <wp:positionH relativeFrom="column">
                  <wp:posOffset>229382</wp:posOffset>
                </wp:positionH>
                <wp:positionV relativeFrom="paragraph">
                  <wp:posOffset>44059</wp:posOffset>
                </wp:positionV>
                <wp:extent cx="1980565" cy="772160"/>
                <wp:effectExtent l="0" t="0" r="0" b="0"/>
                <wp:wrapNone/>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980565" cy="772160"/>
                        </a:xfrm>
                        <a:prstGeom prst="rect">
                          <a:avLst/>
                        </a:prstGeom>
                        <a:ln/>
                      </pic:spPr>
                    </pic:pic>
                  </a:graphicData>
                </a:graphic>
              </wp:anchor>
            </w:drawing>
          </w:r>
        </w:p>
      </w:tc>
      <w:tc>
        <w:tcPr>
          <w:tcW w:w="3118" w:type="dxa"/>
          <w:vMerge w:val="restart"/>
          <w:vAlign w:val="center"/>
        </w:tcPr>
        <w:p w14:paraId="55167A37" w14:textId="77777777" w:rsidR="0031368B" w:rsidRDefault="00AD133C">
          <w:pPr>
            <w:pBdr>
              <w:top w:val="nil"/>
              <w:left w:val="nil"/>
              <w:bottom w:val="nil"/>
              <w:right w:val="nil"/>
              <w:between w:val="nil"/>
            </w:pBdr>
            <w:tabs>
              <w:tab w:val="center" w:pos="4419"/>
              <w:tab w:val="right" w:pos="8838"/>
            </w:tabs>
            <w:jc w:val="center"/>
            <w:rPr>
              <w:rFonts w:ascii="Arial" w:eastAsia="Arial" w:hAnsi="Arial" w:cs="Arial"/>
              <w:b/>
              <w:i/>
              <w:color w:val="000000"/>
              <w:sz w:val="20"/>
              <w:szCs w:val="20"/>
            </w:rPr>
          </w:pPr>
          <w:r>
            <w:rPr>
              <w:rFonts w:ascii="Arial" w:eastAsia="Arial" w:hAnsi="Arial" w:cs="Arial"/>
              <w:b/>
              <w:i/>
              <w:color w:val="000000"/>
              <w:sz w:val="20"/>
              <w:szCs w:val="20"/>
            </w:rPr>
            <w:t xml:space="preserve">OFICIO </w:t>
          </w:r>
        </w:p>
      </w:tc>
      <w:tc>
        <w:tcPr>
          <w:tcW w:w="2343" w:type="dxa"/>
          <w:vAlign w:val="center"/>
        </w:tcPr>
        <w:p w14:paraId="5A5B822B" w14:textId="77777777" w:rsidR="0031368B" w:rsidRDefault="00AD133C">
          <w:pPr>
            <w:pBdr>
              <w:top w:val="nil"/>
              <w:left w:val="nil"/>
              <w:bottom w:val="nil"/>
              <w:right w:val="nil"/>
              <w:between w:val="nil"/>
            </w:pBdr>
            <w:tabs>
              <w:tab w:val="center" w:pos="4419"/>
              <w:tab w:val="right" w:pos="8838"/>
            </w:tabs>
            <w:rPr>
              <w:rFonts w:ascii="Arial" w:eastAsia="Arial" w:hAnsi="Arial" w:cs="Arial"/>
              <w:color w:val="000000"/>
              <w:sz w:val="18"/>
              <w:szCs w:val="18"/>
            </w:rPr>
          </w:pPr>
          <w:r>
            <w:rPr>
              <w:rFonts w:ascii="Arial" w:eastAsia="Arial" w:hAnsi="Arial" w:cs="Arial"/>
              <w:color w:val="000000"/>
              <w:sz w:val="18"/>
              <w:szCs w:val="18"/>
            </w:rPr>
            <w:t>Código: DES-FR-03</w:t>
          </w:r>
        </w:p>
      </w:tc>
    </w:tr>
    <w:tr w:rsidR="0031368B" w14:paraId="4E421503" w14:textId="77777777">
      <w:trPr>
        <w:cantSplit/>
        <w:trHeight w:val="452"/>
      </w:trPr>
      <w:tc>
        <w:tcPr>
          <w:tcW w:w="3823" w:type="dxa"/>
          <w:vMerge/>
        </w:tcPr>
        <w:p w14:paraId="51CD1B39" w14:textId="77777777" w:rsidR="0031368B" w:rsidRDefault="0031368B">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3118" w:type="dxa"/>
          <w:vMerge/>
          <w:vAlign w:val="center"/>
        </w:tcPr>
        <w:p w14:paraId="449A2E9A" w14:textId="77777777" w:rsidR="0031368B" w:rsidRDefault="0031368B">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2343" w:type="dxa"/>
          <w:vAlign w:val="center"/>
        </w:tcPr>
        <w:p w14:paraId="69FA9C11" w14:textId="77777777" w:rsidR="0031368B" w:rsidRDefault="00AD133C">
          <w:pPr>
            <w:pBdr>
              <w:top w:val="nil"/>
              <w:left w:val="nil"/>
              <w:bottom w:val="nil"/>
              <w:right w:val="nil"/>
              <w:between w:val="nil"/>
            </w:pBdr>
            <w:tabs>
              <w:tab w:val="center" w:pos="4419"/>
              <w:tab w:val="right" w:pos="8838"/>
            </w:tabs>
            <w:rPr>
              <w:rFonts w:ascii="Arial" w:eastAsia="Arial" w:hAnsi="Arial" w:cs="Arial"/>
              <w:color w:val="000000"/>
              <w:sz w:val="18"/>
              <w:szCs w:val="18"/>
            </w:rPr>
          </w:pPr>
          <w:r>
            <w:rPr>
              <w:rFonts w:ascii="Arial" w:eastAsia="Arial" w:hAnsi="Arial" w:cs="Arial"/>
              <w:color w:val="000000"/>
              <w:sz w:val="18"/>
              <w:szCs w:val="18"/>
            </w:rPr>
            <w:t>Versión: 01</w:t>
          </w:r>
        </w:p>
      </w:tc>
    </w:tr>
    <w:tr w:rsidR="0031368B" w14:paraId="452646B9" w14:textId="77777777">
      <w:trPr>
        <w:cantSplit/>
        <w:trHeight w:val="452"/>
      </w:trPr>
      <w:tc>
        <w:tcPr>
          <w:tcW w:w="3823" w:type="dxa"/>
          <w:vMerge/>
        </w:tcPr>
        <w:p w14:paraId="582CEFF3" w14:textId="77777777" w:rsidR="0031368B" w:rsidRDefault="0031368B">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3118" w:type="dxa"/>
          <w:vMerge/>
          <w:vAlign w:val="center"/>
        </w:tcPr>
        <w:p w14:paraId="4EFE31A4" w14:textId="77777777" w:rsidR="0031368B" w:rsidRDefault="0031368B">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2343" w:type="dxa"/>
          <w:vAlign w:val="center"/>
        </w:tcPr>
        <w:p w14:paraId="08C33DCB" w14:textId="77777777" w:rsidR="0031368B" w:rsidRDefault="00AD133C">
          <w:pPr>
            <w:pBdr>
              <w:top w:val="nil"/>
              <w:left w:val="nil"/>
              <w:bottom w:val="nil"/>
              <w:right w:val="nil"/>
              <w:between w:val="nil"/>
            </w:pBdr>
            <w:tabs>
              <w:tab w:val="center" w:pos="4419"/>
              <w:tab w:val="right" w:pos="8838"/>
            </w:tabs>
            <w:rPr>
              <w:rFonts w:ascii="Arial" w:eastAsia="Arial" w:hAnsi="Arial" w:cs="Arial"/>
              <w:color w:val="000000"/>
              <w:sz w:val="18"/>
              <w:szCs w:val="18"/>
            </w:rPr>
          </w:pPr>
          <w:r>
            <w:rPr>
              <w:rFonts w:ascii="Arial" w:eastAsia="Arial" w:hAnsi="Arial" w:cs="Arial"/>
              <w:color w:val="000000"/>
              <w:sz w:val="18"/>
              <w:szCs w:val="18"/>
            </w:rPr>
            <w:t xml:space="preserve">Página </w:t>
          </w:r>
          <w:r>
            <w:rPr>
              <w:rFonts w:ascii="Arial" w:eastAsia="Arial" w:hAnsi="Arial" w:cs="Arial"/>
              <w:color w:val="000000"/>
              <w:sz w:val="18"/>
              <w:szCs w:val="18"/>
            </w:rPr>
            <w:fldChar w:fldCharType="begin"/>
          </w:r>
          <w:r>
            <w:rPr>
              <w:rFonts w:ascii="Arial" w:eastAsia="Arial" w:hAnsi="Arial" w:cs="Arial"/>
              <w:color w:val="000000"/>
              <w:sz w:val="18"/>
              <w:szCs w:val="18"/>
            </w:rPr>
            <w:instrText>PAGE</w:instrText>
          </w:r>
          <w:r>
            <w:rPr>
              <w:rFonts w:ascii="Arial" w:eastAsia="Arial" w:hAnsi="Arial" w:cs="Arial"/>
              <w:color w:val="000000"/>
              <w:sz w:val="18"/>
              <w:szCs w:val="18"/>
            </w:rPr>
            <w:fldChar w:fldCharType="separate"/>
          </w:r>
          <w:r w:rsidR="00014B7F">
            <w:rPr>
              <w:rFonts w:ascii="Arial" w:eastAsia="Arial" w:hAnsi="Arial" w:cs="Arial"/>
              <w:noProof/>
              <w:color w:val="000000"/>
              <w:sz w:val="18"/>
              <w:szCs w:val="18"/>
            </w:rPr>
            <w:t>7</w:t>
          </w:r>
          <w:r>
            <w:rPr>
              <w:rFonts w:ascii="Arial" w:eastAsia="Arial" w:hAnsi="Arial" w:cs="Arial"/>
              <w:color w:val="000000"/>
              <w:sz w:val="18"/>
              <w:szCs w:val="18"/>
            </w:rPr>
            <w:fldChar w:fldCharType="end"/>
          </w:r>
          <w:r>
            <w:rPr>
              <w:rFonts w:ascii="Arial" w:eastAsia="Arial" w:hAnsi="Arial" w:cs="Arial"/>
              <w:color w:val="000000"/>
              <w:sz w:val="18"/>
              <w:szCs w:val="18"/>
            </w:rPr>
            <w:t xml:space="preserve"> de </w:t>
          </w:r>
          <w:r>
            <w:rPr>
              <w:rFonts w:ascii="Arial" w:eastAsia="Arial" w:hAnsi="Arial" w:cs="Arial"/>
              <w:color w:val="000000"/>
              <w:sz w:val="18"/>
              <w:szCs w:val="18"/>
            </w:rPr>
            <w:fldChar w:fldCharType="begin"/>
          </w:r>
          <w:r>
            <w:rPr>
              <w:rFonts w:ascii="Arial" w:eastAsia="Arial" w:hAnsi="Arial" w:cs="Arial"/>
              <w:color w:val="000000"/>
              <w:sz w:val="18"/>
              <w:szCs w:val="18"/>
            </w:rPr>
            <w:instrText>NUMPAGES</w:instrText>
          </w:r>
          <w:r>
            <w:rPr>
              <w:rFonts w:ascii="Arial" w:eastAsia="Arial" w:hAnsi="Arial" w:cs="Arial"/>
              <w:color w:val="000000"/>
              <w:sz w:val="18"/>
              <w:szCs w:val="18"/>
            </w:rPr>
            <w:fldChar w:fldCharType="separate"/>
          </w:r>
          <w:r w:rsidR="00014B7F">
            <w:rPr>
              <w:rFonts w:ascii="Arial" w:eastAsia="Arial" w:hAnsi="Arial" w:cs="Arial"/>
              <w:noProof/>
              <w:color w:val="000000"/>
              <w:sz w:val="18"/>
              <w:szCs w:val="18"/>
            </w:rPr>
            <w:t>7</w:t>
          </w:r>
          <w:r>
            <w:rPr>
              <w:rFonts w:ascii="Arial" w:eastAsia="Arial" w:hAnsi="Arial" w:cs="Arial"/>
              <w:color w:val="000000"/>
              <w:sz w:val="18"/>
              <w:szCs w:val="18"/>
            </w:rPr>
            <w:fldChar w:fldCharType="end"/>
          </w:r>
        </w:p>
      </w:tc>
    </w:tr>
  </w:tbl>
  <w:p w14:paraId="687406F7" w14:textId="77777777" w:rsidR="0031368B" w:rsidRDefault="00016AFE">
    <w:pPr>
      <w:tabs>
        <w:tab w:val="center" w:pos="4419"/>
        <w:tab w:val="right" w:pos="8838"/>
      </w:tabs>
      <w:rPr>
        <w:rFonts w:ascii="Calibri" w:eastAsia="Calibri" w:hAnsi="Calibri" w:cs="Calibri"/>
        <w:b/>
        <w:sz w:val="20"/>
        <w:szCs w:val="20"/>
      </w:rPr>
    </w:pPr>
    <w:r>
      <w:rPr>
        <w:rFonts w:ascii="Calibri" w:eastAsia="Calibri" w:hAnsi="Calibri" w:cs="Calibri"/>
        <w:b/>
        <w:sz w:val="20"/>
        <w:szCs w:val="20"/>
      </w:rPr>
      <w:pict w14:anchorId="6B14FF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6" type="#_x0000_t75" alt="" style="position:absolute;margin-left:0;margin-top:0;width:467.95pt;height:446.7pt;z-index:-251659264;mso-wrap-edited:f;mso-width-percent:0;mso-height-percent:0;mso-position-horizontal:center;mso-position-horizontal-relative:margin;mso-position-vertical:center;mso-position-vertical-relative:margin;mso-width-percent:0;mso-height-percent:0">
          <v:imagedata r:id="rId2" o:title="image1"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D5451" w14:textId="77777777" w:rsidR="0031368B" w:rsidRDefault="00016AFE">
    <w:pPr>
      <w:pBdr>
        <w:top w:val="nil"/>
        <w:left w:val="nil"/>
        <w:bottom w:val="nil"/>
        <w:right w:val="nil"/>
        <w:between w:val="nil"/>
      </w:pBdr>
      <w:tabs>
        <w:tab w:val="center" w:pos="4419"/>
        <w:tab w:val="right" w:pos="8838"/>
      </w:tabs>
      <w:rPr>
        <w:color w:val="000000"/>
      </w:rPr>
    </w:pPr>
    <w:r>
      <w:rPr>
        <w:color w:val="000000"/>
      </w:rPr>
      <w:pict w14:anchorId="381F6D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5" type="#_x0000_t75" alt="" style="position:absolute;margin-left:0;margin-top:0;width:467.95pt;height:446.7pt;z-index:-251658240;mso-wrap-edited:f;mso-width-percent:0;mso-height-percent:0;mso-position-horizontal:center;mso-position-horizontal-relative:margin;mso-position-vertical:center;mso-position-vertical-relative:margin;mso-width-percent:0;mso-height-percent:0">
          <v:imagedata r:id="rId1" o:title="image1"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2A23A1"/>
    <w:multiLevelType w:val="hybridMultilevel"/>
    <w:tmpl w:val="E25A20A4"/>
    <w:lvl w:ilvl="0" w:tplc="0409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2727377F"/>
    <w:multiLevelType w:val="multilevel"/>
    <w:tmpl w:val="72407F3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 w15:restartNumberingAfterBreak="0">
    <w:nsid w:val="415B7129"/>
    <w:multiLevelType w:val="hybridMultilevel"/>
    <w:tmpl w:val="8B9659F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4DCE1F89"/>
    <w:multiLevelType w:val="hybridMultilevel"/>
    <w:tmpl w:val="506C9D2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541C7492"/>
    <w:multiLevelType w:val="hybridMultilevel"/>
    <w:tmpl w:val="B9F220DA"/>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810974021">
    <w:abstractNumId w:val="0"/>
  </w:num>
  <w:num w:numId="2" w16cid:durableId="1114666435">
    <w:abstractNumId w:val="4"/>
  </w:num>
  <w:num w:numId="3" w16cid:durableId="1820414071">
    <w:abstractNumId w:val="1"/>
  </w:num>
  <w:num w:numId="4" w16cid:durableId="272834595">
    <w:abstractNumId w:val="3"/>
  </w:num>
  <w:num w:numId="5" w16cid:durableId="119329824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368B"/>
    <w:rsid w:val="00014B7F"/>
    <w:rsid w:val="00016AFE"/>
    <w:rsid w:val="00027462"/>
    <w:rsid w:val="00027B80"/>
    <w:rsid w:val="001569B0"/>
    <w:rsid w:val="00180F3B"/>
    <w:rsid w:val="00215DA5"/>
    <w:rsid w:val="00225DD3"/>
    <w:rsid w:val="00245E8A"/>
    <w:rsid w:val="00264CD0"/>
    <w:rsid w:val="002A256B"/>
    <w:rsid w:val="002B54EF"/>
    <w:rsid w:val="0031368B"/>
    <w:rsid w:val="00370450"/>
    <w:rsid w:val="00414D83"/>
    <w:rsid w:val="00453F63"/>
    <w:rsid w:val="004A6893"/>
    <w:rsid w:val="00533417"/>
    <w:rsid w:val="005D5008"/>
    <w:rsid w:val="00703519"/>
    <w:rsid w:val="00813994"/>
    <w:rsid w:val="00914422"/>
    <w:rsid w:val="009F6A3F"/>
    <w:rsid w:val="00A01DEB"/>
    <w:rsid w:val="00A35373"/>
    <w:rsid w:val="00A418C1"/>
    <w:rsid w:val="00A4693E"/>
    <w:rsid w:val="00A75338"/>
    <w:rsid w:val="00A87570"/>
    <w:rsid w:val="00AD133C"/>
    <w:rsid w:val="00B7040D"/>
    <w:rsid w:val="00B90381"/>
    <w:rsid w:val="00BA2E46"/>
    <w:rsid w:val="00BB4E33"/>
    <w:rsid w:val="00BD5783"/>
    <w:rsid w:val="00C94532"/>
    <w:rsid w:val="00D049CB"/>
    <w:rsid w:val="00D73285"/>
    <w:rsid w:val="00E76B3C"/>
    <w:rsid w:val="00EB2EEE"/>
    <w:rsid w:val="00EF0F9A"/>
    <w:rsid w:val="00FB004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C4CC9F"/>
  <w15:docId w15:val="{F5586DC4-7A04-47A1-89A6-EC42989A28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spacing w:before="240" w:after="60"/>
      <w:outlineLvl w:val="0"/>
    </w:pPr>
    <w:rPr>
      <w:rFonts w:ascii="Cambria" w:eastAsia="Cambria" w:hAnsi="Cambria" w:cs="Cambria"/>
      <w:b/>
      <w:sz w:val="32"/>
      <w:szCs w:val="32"/>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pPr>
      <w:keepNext/>
      <w:jc w:val="center"/>
      <w:outlineLvl w:val="2"/>
    </w:pPr>
    <w:rPr>
      <w:rFonts w:ascii="Arial" w:eastAsia="Arial" w:hAnsi="Arial" w:cs="Arial"/>
      <w:b/>
    </w:rPr>
  </w:style>
  <w:style w:type="paragraph" w:styleId="Ttulo4">
    <w:name w:val="heading 4"/>
    <w:basedOn w:val="Normal"/>
    <w:next w:val="Normal"/>
    <w:pPr>
      <w:keepNext/>
      <w:keepLines/>
      <w:spacing w:before="240" w:after="40"/>
      <w:outlineLvl w:val="3"/>
    </w:pPr>
    <w:rPr>
      <w:b/>
    </w:rPr>
  </w:style>
  <w:style w:type="paragraph" w:styleId="Ttulo5">
    <w:name w:val="heading 5"/>
    <w:basedOn w:val="Normal"/>
    <w:next w:val="Normal"/>
    <w:pPr>
      <w:keepNext/>
      <w:keepLines/>
      <w:spacing w:before="220" w:after="40"/>
      <w:outlineLvl w:val="4"/>
    </w:pPr>
    <w:rPr>
      <w:b/>
      <w:sz w:val="22"/>
      <w:szCs w:val="22"/>
    </w:rPr>
  </w:style>
  <w:style w:type="paragraph" w:styleId="Ttulo6">
    <w:name w:val="heading 6"/>
    <w:basedOn w:val="Normal"/>
    <w:next w:val="Normal"/>
    <w:pPr>
      <w:keepNext/>
      <w:keepLines/>
      <w:spacing w:before="200" w:after="40"/>
      <w:outlineLvl w:val="5"/>
    </w:pPr>
    <w:rPr>
      <w:b/>
      <w:sz w:val="20"/>
      <w:szCs w:val="20"/>
    </w:rPr>
  </w:style>
  <w:style w:type="paragraph" w:styleId="Ttulo7">
    <w:name w:val="heading 7"/>
    <w:basedOn w:val="Normal"/>
    <w:next w:val="Normal"/>
    <w:link w:val="Ttulo7Car"/>
    <w:uiPriority w:val="9"/>
    <w:unhideWhenUsed/>
    <w:qFormat/>
    <w:rsid w:val="00D049CB"/>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spacing w:before="240" w:after="60"/>
      <w:jc w:val="center"/>
    </w:pPr>
    <w:rPr>
      <w:rFonts w:ascii="Cambria" w:eastAsia="Cambria" w:hAnsi="Cambria" w:cs="Cambria"/>
      <w:b/>
      <w:sz w:val="32"/>
      <w:szCs w:val="32"/>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paragraph" w:styleId="Encabezado">
    <w:name w:val="header"/>
    <w:aliases w:val="Encabezado1"/>
    <w:basedOn w:val="Normal"/>
    <w:link w:val="EncabezadoCar"/>
    <w:unhideWhenUsed/>
    <w:rsid w:val="00A75338"/>
    <w:pPr>
      <w:tabs>
        <w:tab w:val="center" w:pos="4419"/>
        <w:tab w:val="right" w:pos="8838"/>
      </w:tabs>
    </w:pPr>
    <w:rPr>
      <w:rFonts w:asciiTheme="minorHAnsi" w:eastAsiaTheme="minorHAnsi" w:hAnsiTheme="minorHAnsi" w:cstheme="minorBidi"/>
      <w:sz w:val="22"/>
      <w:szCs w:val="22"/>
      <w:lang w:val="es-CO"/>
    </w:rPr>
  </w:style>
  <w:style w:type="character" w:customStyle="1" w:styleId="EncabezadoCar">
    <w:name w:val="Encabezado Car"/>
    <w:aliases w:val="Encabezado1 Car"/>
    <w:basedOn w:val="Fuentedeprrafopredeter"/>
    <w:link w:val="Encabezado"/>
    <w:rsid w:val="00A75338"/>
    <w:rPr>
      <w:rFonts w:asciiTheme="minorHAnsi" w:eastAsiaTheme="minorHAnsi" w:hAnsiTheme="minorHAnsi" w:cstheme="minorBidi"/>
      <w:sz w:val="22"/>
      <w:szCs w:val="22"/>
      <w:lang w:val="es-CO"/>
    </w:rPr>
  </w:style>
  <w:style w:type="paragraph" w:styleId="Sinespaciado">
    <w:name w:val="No Spacing"/>
    <w:uiPriority w:val="1"/>
    <w:qFormat/>
    <w:rsid w:val="00A75338"/>
    <w:rPr>
      <w:rFonts w:asciiTheme="minorHAnsi" w:eastAsiaTheme="minorHAnsi" w:hAnsiTheme="minorHAnsi" w:cstheme="minorBidi"/>
      <w:kern w:val="2"/>
      <w:sz w:val="22"/>
      <w:szCs w:val="22"/>
      <w:lang w:val="es-CO"/>
      <w14:ligatures w14:val="standardContextual"/>
    </w:rPr>
  </w:style>
  <w:style w:type="paragraph" w:styleId="NormalWeb">
    <w:name w:val="Normal (Web)"/>
    <w:basedOn w:val="Normal"/>
    <w:uiPriority w:val="99"/>
    <w:semiHidden/>
    <w:unhideWhenUsed/>
    <w:rsid w:val="00414D83"/>
    <w:pPr>
      <w:spacing w:before="100" w:beforeAutospacing="1" w:after="100" w:afterAutospacing="1"/>
    </w:pPr>
    <w:rPr>
      <w:lang w:val="en-US"/>
    </w:rPr>
  </w:style>
  <w:style w:type="character" w:styleId="nfasisintenso">
    <w:name w:val="Intense Emphasis"/>
    <w:basedOn w:val="Fuentedeprrafopredeter"/>
    <w:uiPriority w:val="21"/>
    <w:qFormat/>
    <w:rsid w:val="00D049CB"/>
    <w:rPr>
      <w:i/>
      <w:iCs/>
      <w:color w:val="4F81BD" w:themeColor="accent1"/>
    </w:rPr>
  </w:style>
  <w:style w:type="character" w:styleId="nfasissutil">
    <w:name w:val="Subtle Emphasis"/>
    <w:basedOn w:val="Fuentedeprrafopredeter"/>
    <w:uiPriority w:val="19"/>
    <w:qFormat/>
    <w:rsid w:val="00D049CB"/>
    <w:rPr>
      <w:i/>
      <w:iCs/>
      <w:color w:val="404040" w:themeColor="text1" w:themeTint="BF"/>
    </w:rPr>
  </w:style>
  <w:style w:type="character" w:styleId="nfasis">
    <w:name w:val="Emphasis"/>
    <w:basedOn w:val="Fuentedeprrafopredeter"/>
    <w:uiPriority w:val="20"/>
    <w:qFormat/>
    <w:rsid w:val="00D049CB"/>
    <w:rPr>
      <w:i/>
      <w:iCs/>
    </w:rPr>
  </w:style>
  <w:style w:type="character" w:styleId="Referenciasutil">
    <w:name w:val="Subtle Reference"/>
    <w:basedOn w:val="Fuentedeprrafopredeter"/>
    <w:uiPriority w:val="31"/>
    <w:qFormat/>
    <w:rsid w:val="00D049CB"/>
    <w:rPr>
      <w:smallCaps/>
      <w:color w:val="5A5A5A" w:themeColor="text1" w:themeTint="A5"/>
    </w:rPr>
  </w:style>
  <w:style w:type="character" w:customStyle="1" w:styleId="Ttulo7Car">
    <w:name w:val="Título 7 Car"/>
    <w:basedOn w:val="Fuentedeprrafopredeter"/>
    <w:link w:val="Ttulo7"/>
    <w:uiPriority w:val="9"/>
    <w:rsid w:val="00D049CB"/>
    <w:rPr>
      <w:rFonts w:asciiTheme="majorHAnsi" w:eastAsiaTheme="majorEastAsia" w:hAnsiTheme="majorHAnsi" w:cstheme="majorBidi"/>
      <w:i/>
      <w:iCs/>
      <w:color w:val="243F60" w:themeColor="accent1" w:themeShade="7F"/>
    </w:rPr>
  </w:style>
  <w:style w:type="paragraph" w:styleId="Prrafodelista">
    <w:name w:val="List Paragraph"/>
    <w:basedOn w:val="Normal"/>
    <w:uiPriority w:val="34"/>
    <w:qFormat/>
    <w:rsid w:val="00264CD0"/>
    <w:pPr>
      <w:ind w:left="720"/>
      <w:contextualSpacing/>
    </w:pPr>
  </w:style>
  <w:style w:type="table" w:styleId="Tablaconcuadrcula">
    <w:name w:val="Table Grid"/>
    <w:basedOn w:val="Tablanormal"/>
    <w:uiPriority w:val="39"/>
    <w:rsid w:val="00D732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84737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mailto:contactenos@mutata-antioquia.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C5MbGXDTeeDpLMjiHnBzxLgY+Q==">CgMxLjAyCGguZ2pkZ3hzMgloLjMwajB6bGw4AHIhMXVfclJiN0xycXhFanN4VzdyTlJISXZEOHFyMWRiN1Jm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175</TotalTime>
  <Pages>12</Pages>
  <Words>4750</Words>
  <Characters>26131</Characters>
  <Application>Microsoft Office Word</Application>
  <DocSecurity>0</DocSecurity>
  <Lines>217</Lines>
  <Paragraphs>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RUBEN VELASQUEZ</dc:creator>
  <cp:lastModifiedBy>SANDRA MILENA ZULUAGA CATAÑO</cp:lastModifiedBy>
  <cp:revision>5</cp:revision>
  <dcterms:created xsi:type="dcterms:W3CDTF">2026-03-19T01:16:00Z</dcterms:created>
  <dcterms:modified xsi:type="dcterms:W3CDTF">2026-03-26T14:05:00Z</dcterms:modified>
</cp:coreProperties>
</file>